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8D" w:rsidRPr="00DD52F3" w:rsidRDefault="00127A8D" w:rsidP="00127A8D">
      <w:pPr>
        <w:shd w:val="clear" w:color="auto" w:fill="FFFFFF"/>
        <w:spacing w:line="264" w:lineRule="exact"/>
        <w:ind w:left="5943" w:right="72" w:firstLine="11"/>
        <w:jc w:val="right"/>
        <w:rPr>
          <w:spacing w:val="-7"/>
        </w:rPr>
      </w:pPr>
      <w:r w:rsidRPr="00DD52F3">
        <w:rPr>
          <w:spacing w:val="-7"/>
        </w:rPr>
        <w:t xml:space="preserve">Приложение № 8 </w:t>
      </w:r>
    </w:p>
    <w:p w:rsidR="00432926" w:rsidRPr="00B354B5" w:rsidRDefault="00432926" w:rsidP="00432926">
      <w:pPr>
        <w:jc w:val="right"/>
      </w:pPr>
      <w:r w:rsidRPr="00B354B5">
        <w:t xml:space="preserve">к </w:t>
      </w:r>
      <w:r w:rsidR="004A5689">
        <w:t>муниципальному контракту</w:t>
      </w:r>
      <w:r w:rsidRPr="00B354B5">
        <w:t xml:space="preserve"> теплоснабжения</w:t>
      </w:r>
    </w:p>
    <w:p w:rsidR="00127A8D" w:rsidRDefault="00432926" w:rsidP="00432926">
      <w:pPr>
        <w:shd w:val="clear" w:color="auto" w:fill="FFFFFF"/>
        <w:spacing w:line="264" w:lineRule="exact"/>
        <w:ind w:right="72"/>
        <w:jc w:val="right"/>
        <w:rPr>
          <w:spacing w:val="-6"/>
          <w:sz w:val="22"/>
          <w:szCs w:val="22"/>
        </w:rPr>
      </w:pPr>
      <w:r w:rsidRPr="00B354B5">
        <w:t xml:space="preserve"> и поставки горячей воды</w:t>
      </w:r>
      <w:r w:rsidR="00127A8D" w:rsidRPr="00426583">
        <w:rPr>
          <w:spacing w:val="-6"/>
          <w:sz w:val="22"/>
          <w:szCs w:val="22"/>
        </w:rPr>
        <w:t xml:space="preserve">                        </w:t>
      </w:r>
      <w:r w:rsidR="00127A8D">
        <w:rPr>
          <w:spacing w:val="-6"/>
          <w:sz w:val="22"/>
          <w:szCs w:val="22"/>
        </w:rPr>
        <w:t xml:space="preserve">                            </w:t>
      </w:r>
      <w:r w:rsidR="00127A8D" w:rsidRPr="00426583">
        <w:rPr>
          <w:spacing w:val="-6"/>
          <w:sz w:val="22"/>
          <w:szCs w:val="22"/>
        </w:rPr>
        <w:t xml:space="preserve">                                             </w:t>
      </w:r>
      <w:r w:rsidR="00127A8D">
        <w:rPr>
          <w:spacing w:val="-6"/>
          <w:sz w:val="22"/>
          <w:szCs w:val="22"/>
        </w:rPr>
        <w:t xml:space="preserve">   </w:t>
      </w:r>
    </w:p>
    <w:p w:rsidR="00127A8D" w:rsidRDefault="00127A8D" w:rsidP="00127A8D">
      <w:pPr>
        <w:shd w:val="clear" w:color="auto" w:fill="FFFFFF"/>
        <w:spacing w:line="264" w:lineRule="exact"/>
        <w:ind w:right="72"/>
        <w:jc w:val="right"/>
      </w:pPr>
      <w:r>
        <w:t>№</w:t>
      </w:r>
      <w:r w:rsidR="00432926">
        <w:t xml:space="preserve"> </w:t>
      </w:r>
      <w:r w:rsidR="004E4A46">
        <w:t>_____</w:t>
      </w:r>
      <w:r>
        <w:t xml:space="preserve"> от </w:t>
      </w:r>
      <w:r w:rsidR="00534775">
        <w:t>«</w:t>
      </w:r>
      <w:r w:rsidRPr="00534775">
        <w:rPr>
          <w:sz w:val="23"/>
        </w:rPr>
        <w:t>___</w:t>
      </w:r>
      <w:r w:rsidR="00534775">
        <w:rPr>
          <w:sz w:val="23"/>
        </w:rPr>
        <w:t>»</w:t>
      </w:r>
      <w:r w:rsidRPr="00534775">
        <w:rPr>
          <w:sz w:val="23"/>
        </w:rPr>
        <w:t>_______</w:t>
      </w:r>
      <w:r w:rsidRPr="00534775">
        <w:t>201</w:t>
      </w:r>
      <w:r w:rsidR="00BE789A">
        <w:t>5</w:t>
      </w:r>
      <w:bookmarkStart w:id="0" w:name="_GoBack"/>
      <w:bookmarkEnd w:id="0"/>
      <w:r w:rsidRPr="00534775">
        <w:t>г.</w:t>
      </w:r>
    </w:p>
    <w:p w:rsidR="008F136E" w:rsidRDefault="008F136E" w:rsidP="008F136E">
      <w:pPr>
        <w:pStyle w:val="p18"/>
        <w:spacing w:before="0" w:beforeAutospacing="0" w:after="0" w:afterAutospacing="0"/>
        <w:jc w:val="center"/>
        <w:rPr>
          <w:b/>
          <w:bCs/>
          <w:spacing w:val="-4"/>
          <w:sz w:val="20"/>
          <w:szCs w:val="20"/>
        </w:rPr>
      </w:pPr>
    </w:p>
    <w:p w:rsidR="00127A8D" w:rsidRDefault="00127A8D" w:rsidP="008F136E">
      <w:pPr>
        <w:pStyle w:val="p18"/>
        <w:spacing w:before="0" w:beforeAutospacing="0" w:after="0" w:afterAutospacing="0"/>
        <w:jc w:val="center"/>
        <w:rPr>
          <w:b/>
          <w:bCs/>
          <w:spacing w:val="-4"/>
          <w:sz w:val="28"/>
          <w:szCs w:val="28"/>
        </w:rPr>
      </w:pPr>
      <w:r w:rsidRPr="008F136E">
        <w:rPr>
          <w:b/>
          <w:bCs/>
          <w:spacing w:val="-4"/>
          <w:sz w:val="28"/>
          <w:szCs w:val="28"/>
        </w:rPr>
        <w:t>М</w:t>
      </w:r>
      <w:r w:rsidR="008F136E">
        <w:rPr>
          <w:b/>
          <w:bCs/>
          <w:spacing w:val="-4"/>
          <w:sz w:val="28"/>
          <w:szCs w:val="28"/>
        </w:rPr>
        <w:t>ЕТОДИКА</w:t>
      </w:r>
    </w:p>
    <w:p w:rsidR="008F136E" w:rsidRPr="008F136E" w:rsidRDefault="008F136E" w:rsidP="008F136E">
      <w:pPr>
        <w:pStyle w:val="p18"/>
        <w:spacing w:before="0" w:beforeAutospacing="0" w:after="0" w:afterAutospacing="0"/>
        <w:jc w:val="center"/>
        <w:rPr>
          <w:b/>
          <w:bCs/>
          <w:spacing w:val="-4"/>
          <w:sz w:val="28"/>
          <w:szCs w:val="28"/>
        </w:rPr>
      </w:pPr>
    </w:p>
    <w:p w:rsidR="00127A8D" w:rsidRDefault="00127A8D" w:rsidP="008F136E">
      <w:pPr>
        <w:pStyle w:val="p18"/>
        <w:numPr>
          <w:ilvl w:val="0"/>
          <w:numId w:val="5"/>
        </w:numPr>
        <w:spacing w:before="0" w:beforeAutospacing="0" w:after="0" w:afterAutospacing="0"/>
        <w:ind w:left="0" w:firstLine="480"/>
        <w:jc w:val="center"/>
        <w:rPr>
          <w:b/>
          <w:sz w:val="20"/>
          <w:szCs w:val="20"/>
        </w:rPr>
      </w:pPr>
      <w:r w:rsidRPr="008F136E">
        <w:rPr>
          <w:b/>
          <w:sz w:val="20"/>
          <w:szCs w:val="20"/>
        </w:rPr>
        <w:t>определения величины неустойки при превышении температуры теплоносителя в обратном трубопроводе водяной тепловой сети Потребителя относительно температурного графика</w:t>
      </w:r>
    </w:p>
    <w:p w:rsidR="008F136E" w:rsidRPr="008F136E" w:rsidRDefault="008F136E" w:rsidP="008F136E">
      <w:pPr>
        <w:pStyle w:val="p18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127A8D" w:rsidRPr="008F136E" w:rsidRDefault="00127A8D" w:rsidP="008F136E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38"/>
        <w:jc w:val="both"/>
        <w:rPr>
          <w:spacing w:val="-27"/>
        </w:rPr>
      </w:pPr>
      <w:r w:rsidRPr="008F136E">
        <w:rPr>
          <w:spacing w:val="-1"/>
        </w:rPr>
        <w:t xml:space="preserve">Допустимое превышение среднесуточной температуры теплоносителя в обратном трубопроводе водяной тепловой сети (далее – </w:t>
      </w:r>
      <w:r w:rsidRPr="008F136E">
        <w:t xml:space="preserve">перегрев) относительно отопительного температурного графика (Приложение №7) составляет 5% (п. 6.2.59 Правил технической эксплуатации тепловых энергоустановок). Понижение фактической температуры </w:t>
      </w:r>
      <w:r w:rsidRPr="008F136E">
        <w:rPr>
          <w:spacing w:val="-1"/>
        </w:rPr>
        <w:t xml:space="preserve">теплоносителя в обратном трубопроводе водяной тепловой сети </w:t>
      </w:r>
      <w:r w:rsidRPr="008F136E">
        <w:t>по сравнению с графиком не лимитируется</w:t>
      </w:r>
      <w:proofErr w:type="gramStart"/>
      <w:r w:rsidRPr="008F136E">
        <w:t>.(</w:t>
      </w:r>
      <w:proofErr w:type="gramEnd"/>
      <w:r w:rsidRPr="008F136E">
        <w:t>п. 6.2.59 Правил технической эксплуатации тепловых энергоустановок).</w:t>
      </w:r>
    </w:p>
    <w:p w:rsidR="00127A8D" w:rsidRPr="008F136E" w:rsidRDefault="00127A8D" w:rsidP="008F136E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34"/>
        <w:jc w:val="both"/>
        <w:rPr>
          <w:spacing w:val="-18"/>
        </w:rPr>
      </w:pPr>
      <w:r w:rsidRPr="008F136E">
        <w:rPr>
          <w:spacing w:val="-2"/>
        </w:rPr>
        <w:t>Расчет величины неустойки (</w:t>
      </w:r>
      <w:proofErr w:type="spellStart"/>
      <w:r w:rsidRPr="008F136E">
        <w:rPr>
          <w:b/>
          <w:spacing w:val="-2"/>
        </w:rPr>
        <w:t>Нсут</w:t>
      </w:r>
      <w:proofErr w:type="spellEnd"/>
      <w:r w:rsidRPr="008F136E">
        <w:rPr>
          <w:b/>
          <w:spacing w:val="-2"/>
        </w:rPr>
        <w:t xml:space="preserve"> </w:t>
      </w:r>
      <w:r w:rsidRPr="008F136E">
        <w:rPr>
          <w:spacing w:val="-2"/>
        </w:rPr>
        <w:t xml:space="preserve">руб.) при перегреве производится </w:t>
      </w:r>
      <w:r w:rsidRPr="008F136E">
        <w:rPr>
          <w:iCs/>
          <w:spacing w:val="-2"/>
        </w:rPr>
        <w:t>Т</w:t>
      </w:r>
      <w:proofErr w:type="gramStart"/>
      <w:r w:rsidRPr="008F136E">
        <w:rPr>
          <w:iCs/>
          <w:spacing w:val="-2"/>
          <w:lang w:val="en-US"/>
        </w:rPr>
        <w:t>C</w:t>
      </w:r>
      <w:proofErr w:type="gramEnd"/>
      <w:r w:rsidRPr="008F136E">
        <w:rPr>
          <w:iCs/>
          <w:spacing w:val="-2"/>
        </w:rPr>
        <w:t xml:space="preserve">О </w:t>
      </w:r>
      <w:r w:rsidRPr="008F136E">
        <w:t xml:space="preserve">на основании </w:t>
      </w:r>
      <w:r w:rsidRPr="008F136E">
        <w:rPr>
          <w:spacing w:val="-1"/>
        </w:rPr>
        <w:t xml:space="preserve">подписанного сторонами акта или по показаниям приборов учета, представленным </w:t>
      </w:r>
      <w:r w:rsidRPr="008F136E">
        <w:rPr>
          <w:iCs/>
          <w:spacing w:val="-1"/>
        </w:rPr>
        <w:t>Потребителем.</w:t>
      </w:r>
    </w:p>
    <w:p w:rsidR="00127A8D" w:rsidRPr="008F136E" w:rsidRDefault="00127A8D" w:rsidP="008F136E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19"/>
        <w:jc w:val="both"/>
        <w:rPr>
          <w:spacing w:val="-18"/>
        </w:rPr>
      </w:pPr>
      <w:r w:rsidRPr="008F136E">
        <w:rPr>
          <w:spacing w:val="-2"/>
        </w:rPr>
        <w:t xml:space="preserve">В случае обнаружения </w:t>
      </w:r>
      <w:r w:rsidRPr="008F136E">
        <w:rPr>
          <w:spacing w:val="-1"/>
        </w:rPr>
        <w:t>превышения среднесуточной температуры теплоносителя в обратном трубопроводе водяной тепловой сети</w:t>
      </w:r>
      <w:r w:rsidRPr="008F136E">
        <w:rPr>
          <w:spacing w:val="-2"/>
        </w:rPr>
        <w:t xml:space="preserve"> Потребителя и отказа от подписания акта, данное обстоятельство фиксируется в акте</w:t>
      </w:r>
      <w:r w:rsidRPr="008F136E">
        <w:rPr>
          <w:spacing w:val="-3"/>
        </w:rPr>
        <w:t>. Отказ Потребителя от подписи в акте не освобождает его от оплаты убытков в установленном порядке. Так же убытки могут быть рассчитаны на основании ежемесячных отчетов о потребленной тепловой энергии.</w:t>
      </w:r>
    </w:p>
    <w:p w:rsidR="00127A8D" w:rsidRPr="008F136E" w:rsidRDefault="00127A8D" w:rsidP="008F136E">
      <w:pPr>
        <w:shd w:val="clear" w:color="auto" w:fill="FFFFFF"/>
        <w:tabs>
          <w:tab w:val="left" w:pos="230"/>
        </w:tabs>
        <w:ind w:firstLine="505"/>
        <w:rPr>
          <w:spacing w:val="-18"/>
        </w:rPr>
      </w:pPr>
      <w:r w:rsidRPr="008F136E">
        <w:rPr>
          <w:spacing w:val="-2"/>
        </w:rPr>
        <w:t xml:space="preserve">4.Расчет величины </w:t>
      </w:r>
      <w:r w:rsidR="008D0894" w:rsidRPr="008F136E">
        <w:rPr>
          <w:spacing w:val="-2"/>
        </w:rPr>
        <w:t>неустойки</w:t>
      </w:r>
      <w:r w:rsidRPr="008F136E">
        <w:rPr>
          <w:spacing w:val="-2"/>
        </w:rPr>
        <w:t xml:space="preserve"> при перегреве производится  посуточно за каждые сутки перегрева по формуле:</w:t>
      </w:r>
    </w:p>
    <w:p w:rsidR="00127A8D" w:rsidRPr="008F136E" w:rsidRDefault="00127A8D" w:rsidP="008F136E">
      <w:pPr>
        <w:shd w:val="clear" w:color="auto" w:fill="FFFFFF"/>
        <w:tabs>
          <w:tab w:val="left" w:pos="230"/>
        </w:tabs>
        <w:ind w:firstLine="503"/>
        <w:rPr>
          <w:spacing w:val="-18"/>
        </w:rPr>
      </w:pPr>
    </w:p>
    <w:p w:rsidR="00127A8D" w:rsidRPr="008F136E" w:rsidRDefault="00127A8D" w:rsidP="008F136E">
      <w:pPr>
        <w:shd w:val="clear" w:color="auto" w:fill="FFFFFF"/>
        <w:ind w:left="24" w:firstLine="503"/>
        <w:rPr>
          <w:i/>
        </w:rPr>
      </w:pPr>
      <w:proofErr w:type="spellStart"/>
      <w:r w:rsidRPr="008F136E">
        <w:rPr>
          <w:b/>
          <w:i/>
        </w:rPr>
        <w:t>Нсут</w:t>
      </w:r>
      <w:proofErr w:type="spellEnd"/>
      <w:r w:rsidRPr="008F136E">
        <w:rPr>
          <w:b/>
          <w:i/>
        </w:rPr>
        <w:t>.</w:t>
      </w:r>
      <w:r w:rsidRPr="008F136E">
        <w:rPr>
          <w:i/>
        </w:rPr>
        <w:t xml:space="preserve"> = </w:t>
      </w:r>
      <w:r w:rsidRPr="008F136E">
        <w:rPr>
          <w:i/>
          <w:lang w:val="en-US"/>
        </w:rPr>
        <w:t>G</w:t>
      </w:r>
      <w:r w:rsidRPr="008F136E">
        <w:rPr>
          <w:i/>
          <w:vertAlign w:val="subscript"/>
        </w:rPr>
        <w:t>2</w:t>
      </w:r>
      <w:r w:rsidRPr="008F136E">
        <w:rPr>
          <w:i/>
        </w:rPr>
        <w:t>*(</w:t>
      </w:r>
      <w:r w:rsidRPr="008F136E">
        <w:rPr>
          <w:i/>
          <w:lang w:val="en-US"/>
        </w:rPr>
        <w:t>t</w:t>
      </w:r>
      <w:r w:rsidRPr="008F136E">
        <w:rPr>
          <w:i/>
          <w:vertAlign w:val="subscript"/>
        </w:rPr>
        <w:t>2</w:t>
      </w:r>
      <w:proofErr w:type="gramStart"/>
      <w:r w:rsidRPr="008F136E">
        <w:rPr>
          <w:i/>
        </w:rPr>
        <w:t xml:space="preserve">-  </w:t>
      </w:r>
      <w:r w:rsidRPr="008F136E">
        <w:rPr>
          <w:i/>
          <w:lang w:val="en-US"/>
        </w:rPr>
        <w:t>t</w:t>
      </w:r>
      <w:r w:rsidRPr="008F136E">
        <w:rPr>
          <w:i/>
          <w:vertAlign w:val="subscript"/>
        </w:rPr>
        <w:t>2гр</w:t>
      </w:r>
      <w:proofErr w:type="gramEnd"/>
      <w:r w:rsidRPr="008F136E">
        <w:rPr>
          <w:i/>
        </w:rPr>
        <w:t>)*10</w:t>
      </w:r>
      <w:r w:rsidRPr="008F136E">
        <w:rPr>
          <w:i/>
          <w:vertAlign w:val="superscript"/>
        </w:rPr>
        <w:t>-3 *</w:t>
      </w:r>
      <w:r w:rsidRPr="008F136E">
        <w:rPr>
          <w:i/>
        </w:rPr>
        <w:t xml:space="preserve"> Т</w:t>
      </w:r>
      <w:r w:rsidRPr="008F136E">
        <w:rPr>
          <w:i/>
          <w:vertAlign w:val="superscript"/>
        </w:rPr>
        <w:t xml:space="preserve"> </w:t>
      </w:r>
      <w:r w:rsidRPr="008F136E">
        <w:rPr>
          <w:i/>
        </w:rPr>
        <w:t xml:space="preserve"> (руб.),  где:</w:t>
      </w:r>
    </w:p>
    <w:p w:rsidR="00127A8D" w:rsidRPr="008F136E" w:rsidRDefault="00127A8D" w:rsidP="008F136E">
      <w:pPr>
        <w:shd w:val="clear" w:color="auto" w:fill="FFFFFF"/>
        <w:ind w:left="24" w:firstLine="503"/>
      </w:pPr>
    </w:p>
    <w:p w:rsidR="00127A8D" w:rsidRPr="008F136E" w:rsidRDefault="00127A8D" w:rsidP="008F136E">
      <w:pPr>
        <w:shd w:val="clear" w:color="auto" w:fill="FFFFFF"/>
        <w:ind w:firstLine="505"/>
        <w:jc w:val="both"/>
      </w:pPr>
      <w:r w:rsidRPr="008F136E">
        <w:rPr>
          <w:b/>
          <w:iCs/>
          <w:spacing w:val="-1"/>
          <w:lang w:val="en-US"/>
        </w:rPr>
        <w:t>G</w:t>
      </w:r>
      <w:r w:rsidRPr="008F136E">
        <w:rPr>
          <w:b/>
          <w:iCs/>
          <w:spacing w:val="-1"/>
          <w:vertAlign w:val="subscript"/>
        </w:rPr>
        <w:t>2</w:t>
      </w:r>
      <w:r w:rsidRPr="008F136E">
        <w:rPr>
          <w:iCs/>
          <w:spacing w:val="-1"/>
        </w:rPr>
        <w:t xml:space="preserve"> </w:t>
      </w:r>
      <w:r w:rsidRPr="008F136E">
        <w:rPr>
          <w:spacing w:val="-1"/>
        </w:rPr>
        <w:t xml:space="preserve">- расход циркулирующего теплоносителя в обратном трубопроводе за сутки, когда </w:t>
      </w:r>
      <w:proofErr w:type="gramStart"/>
      <w:r w:rsidRPr="008F136E">
        <w:rPr>
          <w:spacing w:val="-1"/>
        </w:rPr>
        <w:t>было  зафиксировано</w:t>
      </w:r>
      <w:proofErr w:type="gramEnd"/>
      <w:r w:rsidRPr="008F136E">
        <w:rPr>
          <w:spacing w:val="-1"/>
        </w:rPr>
        <w:t xml:space="preserve"> нарушение (перегрев), определяется по приборам учета тепловой энергии и теплоносителя, а при отсутствии приборов учета в соответствии  со СНИП 2.04.07-86* Тепловые сети, м.куб. </w:t>
      </w:r>
    </w:p>
    <w:p w:rsidR="00127A8D" w:rsidRPr="008F136E" w:rsidRDefault="00127A8D" w:rsidP="008F136E">
      <w:pPr>
        <w:shd w:val="clear" w:color="auto" w:fill="FFFFFF"/>
        <w:ind w:firstLine="505"/>
        <w:jc w:val="both"/>
      </w:pPr>
      <w:r w:rsidRPr="008F136E">
        <w:rPr>
          <w:b/>
          <w:lang w:val="en-US"/>
        </w:rPr>
        <w:t>t</w:t>
      </w:r>
      <w:r w:rsidRPr="008F136E">
        <w:rPr>
          <w:b/>
          <w:vertAlign w:val="subscript"/>
        </w:rPr>
        <w:t>2</w:t>
      </w:r>
      <w:r w:rsidRPr="008F136E">
        <w:rPr>
          <w:spacing w:val="-1"/>
        </w:rPr>
        <w:t xml:space="preserve"> - фактическая среднесуточная температура теплоносителя в обратном трубопроводе </w:t>
      </w:r>
      <w:proofErr w:type="gramStart"/>
      <w:r w:rsidRPr="008F136E">
        <w:rPr>
          <w:spacing w:val="-1"/>
        </w:rPr>
        <w:t>за  указанные</w:t>
      </w:r>
      <w:proofErr w:type="gramEnd"/>
      <w:r w:rsidRPr="008F136E">
        <w:rPr>
          <w:spacing w:val="-1"/>
        </w:rPr>
        <w:t xml:space="preserve"> сутки,  определяемая   по показаниям </w:t>
      </w:r>
      <w:r w:rsidRPr="008F136E">
        <w:t xml:space="preserve">приборов учета тепловой энергии или на основании Акта проверки работы тепловых сетей на предмет выполнения температурного режима, </w:t>
      </w:r>
      <w:r w:rsidRPr="008F136E">
        <w:rPr>
          <w:spacing w:val="-3"/>
          <w:vertAlign w:val="superscript"/>
        </w:rPr>
        <w:t>0</w:t>
      </w:r>
      <w:r w:rsidRPr="008F136E">
        <w:t>С;</w:t>
      </w:r>
    </w:p>
    <w:p w:rsidR="00127A8D" w:rsidRPr="008F136E" w:rsidRDefault="00127A8D" w:rsidP="008F136E">
      <w:pPr>
        <w:shd w:val="clear" w:color="auto" w:fill="FFFFFF"/>
        <w:ind w:firstLine="505"/>
        <w:jc w:val="both"/>
        <w:rPr>
          <w:spacing w:val="-3"/>
        </w:rPr>
      </w:pPr>
      <w:r w:rsidRPr="008F136E">
        <w:rPr>
          <w:b/>
          <w:lang w:val="en-US"/>
        </w:rPr>
        <w:t>t</w:t>
      </w:r>
      <w:r w:rsidRPr="008F136E">
        <w:rPr>
          <w:b/>
          <w:vertAlign w:val="subscript"/>
        </w:rPr>
        <w:t>2гр</w:t>
      </w:r>
      <w:r w:rsidRPr="008F136E">
        <w:rPr>
          <w:b/>
          <w:spacing w:val="-3"/>
        </w:rPr>
        <w:t xml:space="preserve"> </w:t>
      </w:r>
      <w:proofErr w:type="gramStart"/>
      <w:r w:rsidRPr="008F136E">
        <w:rPr>
          <w:spacing w:val="-3"/>
        </w:rPr>
        <w:t>-  среднесуточная</w:t>
      </w:r>
      <w:proofErr w:type="gramEnd"/>
      <w:r w:rsidRPr="008F136E">
        <w:rPr>
          <w:spacing w:val="-3"/>
        </w:rPr>
        <w:t xml:space="preserve"> температура теплоносителя в обратном трубопроводе, определяемая по температурному графику  по  фактической среднесуточной температуре  теплоносителя в подающем трубопроводе, за указанные сутки, </w:t>
      </w:r>
      <w:r w:rsidRPr="008F136E">
        <w:rPr>
          <w:spacing w:val="-3"/>
          <w:vertAlign w:val="superscript"/>
        </w:rPr>
        <w:t>0</w:t>
      </w:r>
      <w:r w:rsidRPr="008F136E">
        <w:t>С</w:t>
      </w:r>
    </w:p>
    <w:p w:rsidR="00127A8D" w:rsidRPr="008F136E" w:rsidRDefault="00127A8D" w:rsidP="008F136E">
      <w:pPr>
        <w:shd w:val="clear" w:color="auto" w:fill="FFFFFF"/>
        <w:ind w:firstLine="505"/>
      </w:pPr>
      <w:r w:rsidRPr="008F136E">
        <w:rPr>
          <w:b/>
        </w:rPr>
        <w:t>Т</w:t>
      </w:r>
      <w:r w:rsidRPr="008F136E">
        <w:t>- тариф на тепловую энергию для потребителей ТСО, действующий в расчетный период (руб./ Гкал).</w:t>
      </w:r>
    </w:p>
    <w:p w:rsidR="00127A8D" w:rsidRPr="008F136E" w:rsidRDefault="00127A8D" w:rsidP="008F136E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0" w:firstLine="505"/>
        <w:jc w:val="both"/>
      </w:pPr>
      <w:r w:rsidRPr="008F136E">
        <w:rPr>
          <w:spacing w:val="-2"/>
        </w:rPr>
        <w:t xml:space="preserve">Величина </w:t>
      </w:r>
      <w:r w:rsidR="008D0894" w:rsidRPr="008F136E">
        <w:rPr>
          <w:spacing w:val="-2"/>
        </w:rPr>
        <w:t>неустойки</w:t>
      </w:r>
      <w:r w:rsidRPr="008F136E">
        <w:rPr>
          <w:spacing w:val="-2"/>
        </w:rPr>
        <w:t xml:space="preserve"> за перегрев за расчетный период (</w:t>
      </w:r>
      <w:r w:rsidRPr="008F136E">
        <w:rPr>
          <w:b/>
          <w:spacing w:val="-2"/>
        </w:rPr>
        <w:t xml:space="preserve">Н </w:t>
      </w:r>
      <w:r w:rsidRPr="008F136E">
        <w:rPr>
          <w:spacing w:val="-2"/>
        </w:rPr>
        <w:t>руб.) определяется суммированием убытков, определенных (в соответствии с п. 4 настоящей методики) посуточно за каждые сутки перегрева в расчетном периоде.</w:t>
      </w:r>
    </w:p>
    <w:p w:rsidR="00127A8D" w:rsidRPr="008F136E" w:rsidRDefault="00127A8D" w:rsidP="008F136E">
      <w:pPr>
        <w:shd w:val="clear" w:color="auto" w:fill="FFFFFF"/>
        <w:ind w:left="29" w:right="2112" w:firstLine="503"/>
        <w:rPr>
          <w:i/>
        </w:rPr>
      </w:pPr>
      <w:r w:rsidRPr="008F136E">
        <w:t xml:space="preserve">               </w:t>
      </w:r>
      <w:r w:rsidRPr="008F136E">
        <w:rPr>
          <w:i/>
        </w:rPr>
        <w:t xml:space="preserve">1  </w:t>
      </w:r>
    </w:p>
    <w:p w:rsidR="00127A8D" w:rsidRPr="008F136E" w:rsidRDefault="00127A8D" w:rsidP="008F136E">
      <w:pPr>
        <w:shd w:val="clear" w:color="auto" w:fill="FFFFFF"/>
        <w:ind w:left="29" w:right="2112" w:firstLine="503"/>
        <w:rPr>
          <w:i/>
        </w:rPr>
      </w:pPr>
      <w:r w:rsidRPr="008F136E">
        <w:rPr>
          <w:b/>
          <w:i/>
          <w:spacing w:val="-2"/>
        </w:rPr>
        <w:t xml:space="preserve">Н  =     ∑  </w:t>
      </w:r>
      <w:proofErr w:type="spellStart"/>
      <w:r w:rsidRPr="008F136E">
        <w:rPr>
          <w:b/>
          <w:i/>
          <w:spacing w:val="-2"/>
        </w:rPr>
        <w:t>Нсут</w:t>
      </w:r>
      <w:proofErr w:type="spellEnd"/>
    </w:p>
    <w:p w:rsidR="00127A8D" w:rsidRPr="008F136E" w:rsidRDefault="00127A8D" w:rsidP="008F136E">
      <w:pPr>
        <w:shd w:val="clear" w:color="auto" w:fill="FFFFFF"/>
        <w:ind w:left="29" w:right="2112" w:firstLine="503"/>
        <w:rPr>
          <w:b/>
          <w:i/>
        </w:rPr>
      </w:pPr>
      <w:r w:rsidRPr="008F136E">
        <w:rPr>
          <w:i/>
        </w:rPr>
        <w:t xml:space="preserve">               </w:t>
      </w:r>
      <w:proofErr w:type="gramStart"/>
      <w:r w:rsidRPr="008F136E">
        <w:rPr>
          <w:i/>
          <w:lang w:val="en-US"/>
        </w:rPr>
        <w:t>n</w:t>
      </w:r>
      <w:proofErr w:type="gramEnd"/>
    </w:p>
    <w:p w:rsidR="00127A8D" w:rsidRPr="008F136E" w:rsidRDefault="00127A8D" w:rsidP="008F136E">
      <w:pPr>
        <w:shd w:val="clear" w:color="auto" w:fill="FFFFFF"/>
        <w:ind w:left="29" w:right="2112" w:firstLine="503"/>
      </w:pPr>
      <w:r w:rsidRPr="008F136E">
        <w:rPr>
          <w:b/>
          <w:lang w:val="en-US"/>
        </w:rPr>
        <w:t>n</w:t>
      </w:r>
      <w:r w:rsidRPr="008F136E">
        <w:rPr>
          <w:b/>
          <w:bCs/>
        </w:rPr>
        <w:t xml:space="preserve"> - </w:t>
      </w:r>
      <w:proofErr w:type="gramStart"/>
      <w:r w:rsidRPr="008F136E">
        <w:t>количество</w:t>
      </w:r>
      <w:proofErr w:type="gramEnd"/>
      <w:r w:rsidRPr="008F136E">
        <w:t xml:space="preserve"> суток, в которых </w:t>
      </w:r>
      <w:r w:rsidRPr="008F136E">
        <w:rPr>
          <w:iCs/>
        </w:rPr>
        <w:t xml:space="preserve">Потребитель </w:t>
      </w:r>
      <w:r w:rsidRPr="008F136E">
        <w:t>допустил перегрев.</w:t>
      </w:r>
    </w:p>
    <w:p w:rsidR="008F136E" w:rsidRDefault="008F136E" w:rsidP="008F136E">
      <w:pPr>
        <w:rPr>
          <w:i/>
          <w:iCs/>
        </w:rPr>
      </w:pPr>
    </w:p>
    <w:p w:rsidR="00537904" w:rsidRPr="008F136E" w:rsidRDefault="00537904" w:rsidP="008F136E">
      <w:pPr>
        <w:pStyle w:val="ab"/>
        <w:numPr>
          <w:ilvl w:val="0"/>
          <w:numId w:val="5"/>
        </w:numPr>
        <w:shd w:val="clear" w:color="auto" w:fill="FFFFFF"/>
        <w:ind w:left="0" w:firstLine="567"/>
        <w:rPr>
          <w:b/>
          <w:bCs/>
          <w:spacing w:val="-2"/>
        </w:rPr>
      </w:pPr>
      <w:r w:rsidRPr="008F136E">
        <w:rPr>
          <w:b/>
          <w:bCs/>
          <w:spacing w:val="-2"/>
        </w:rPr>
        <w:t xml:space="preserve">определения производительной утечки – потерь сетевой воды (теплоносителя) из тепловых сетей и местных систем теплопотребления во время ремонта, </w:t>
      </w:r>
      <w:proofErr w:type="spellStart"/>
      <w:r w:rsidRPr="008F136E">
        <w:rPr>
          <w:b/>
          <w:bCs/>
          <w:spacing w:val="-2"/>
        </w:rPr>
        <w:t>опрессовки</w:t>
      </w:r>
      <w:proofErr w:type="spellEnd"/>
      <w:r w:rsidRPr="008F136E">
        <w:rPr>
          <w:b/>
          <w:bCs/>
          <w:spacing w:val="-2"/>
        </w:rPr>
        <w:t>, испытаний, промывки и заполнения новых систем.</w:t>
      </w:r>
    </w:p>
    <w:p w:rsidR="00537904" w:rsidRPr="008F136E" w:rsidRDefault="00537904" w:rsidP="008F136E">
      <w:pPr>
        <w:shd w:val="clear" w:color="auto" w:fill="FFFFFF"/>
        <w:jc w:val="center"/>
        <w:rPr>
          <w:b/>
          <w:bCs/>
          <w:spacing w:val="-2"/>
        </w:rPr>
      </w:pPr>
    </w:p>
    <w:p w:rsidR="00537904" w:rsidRPr="008F136E" w:rsidRDefault="00537904" w:rsidP="008F136E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bookmarkStart w:id="1" w:name="_Toc256685558"/>
      <w:bookmarkStart w:id="2" w:name="_Toc269713629"/>
      <w:r w:rsidRPr="008F136E">
        <w:rPr>
          <w:b/>
        </w:rPr>
        <w:t>Расчет количества тепловой энергии на промывку</w:t>
      </w:r>
      <w:bookmarkEnd w:id="1"/>
      <w:bookmarkEnd w:id="2"/>
    </w:p>
    <w:p w:rsidR="00537904" w:rsidRPr="008F136E" w:rsidRDefault="00537904" w:rsidP="008F136E">
      <w:pPr>
        <w:ind w:firstLine="851"/>
      </w:pPr>
      <w:r w:rsidRPr="008F136E">
        <w:t>Расчет количества тепловой энергии на промывку внутренней отопительной системы квартиры или трубопроводов тепловых сетей производится по формуле:</w:t>
      </w:r>
    </w:p>
    <w:p w:rsidR="00537904" w:rsidRPr="008F136E" w:rsidRDefault="00537904" w:rsidP="008F136E">
      <w:pPr>
        <w:jc w:val="center"/>
      </w:pPr>
      <w:r w:rsidRPr="008F136E">
        <w:rPr>
          <w:position w:val="-14"/>
        </w:rPr>
        <w:object w:dxaOrig="37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6pt;height:21.3pt" o:ole="">
            <v:imagedata r:id="rId7" o:title=""/>
          </v:shape>
          <o:OLEObject Type="Embed" ProgID="Equation.3" ShapeID="_x0000_i1025" DrawAspect="Content" ObjectID="_1503828927" r:id="rId8"/>
        </w:object>
      </w:r>
      <w:r w:rsidRPr="008F136E">
        <w:rPr>
          <w:vertAlign w:val="subscript"/>
          <w:lang w:val="en-US"/>
        </w:rPr>
        <w:t xml:space="preserve"> </w:t>
      </w:r>
      <w:r w:rsidRPr="008F136E">
        <w:t>Гкал</w:t>
      </w:r>
      <w:r w:rsidRPr="008F136E">
        <w:tab/>
      </w:r>
      <w:r w:rsidRPr="008F136E">
        <w:tab/>
      </w:r>
      <w:r w:rsidRPr="008F136E">
        <w:tab/>
      </w:r>
    </w:p>
    <w:tbl>
      <w:tblPr>
        <w:tblW w:w="9044" w:type="dxa"/>
        <w:jc w:val="center"/>
        <w:tblLayout w:type="fixed"/>
        <w:tblLook w:val="0000"/>
      </w:tblPr>
      <w:tblGrid>
        <w:gridCol w:w="1069"/>
        <w:gridCol w:w="432"/>
        <w:gridCol w:w="7543"/>
      </w:tblGrid>
      <w:tr w:rsidR="00537904" w:rsidRPr="008F136E" w:rsidTr="006A4C88">
        <w:trPr>
          <w:trHeight w:val="293"/>
          <w:jc w:val="center"/>
        </w:trPr>
        <w:tc>
          <w:tcPr>
            <w:tcW w:w="1069" w:type="dxa"/>
          </w:tcPr>
          <w:p w:rsidR="00537904" w:rsidRPr="008F136E" w:rsidRDefault="00537904" w:rsidP="008F136E">
            <w:pPr>
              <w:ind w:left="-150"/>
              <w:jc w:val="right"/>
            </w:pPr>
            <w:r w:rsidRPr="008F136E">
              <w:t>где</w:t>
            </w:r>
            <w:r w:rsidRPr="008F136E">
              <w:rPr>
                <w:position w:val="-12"/>
              </w:rPr>
              <w:object w:dxaOrig="580" w:dyaOrig="360">
                <v:shape id="_x0000_i1026" type="#_x0000_t75" style="width:28.8pt;height:19pt" o:ole="">
                  <v:imagedata r:id="rId9" o:title=""/>
                </v:shape>
                <o:OLEObject Type="Embed" ProgID="Equation.3" ShapeID="_x0000_i1026" DrawAspect="Content" ObjectID="_1503828928" r:id="rId10"/>
              </w:object>
            </w:r>
          </w:p>
        </w:tc>
        <w:tc>
          <w:tcPr>
            <w:tcW w:w="432" w:type="dxa"/>
          </w:tcPr>
          <w:p w:rsidR="00537904" w:rsidRPr="008F136E" w:rsidRDefault="00537904" w:rsidP="008F136E">
            <w:r w:rsidRPr="008F136E">
              <w:t>—</w:t>
            </w:r>
          </w:p>
        </w:tc>
        <w:tc>
          <w:tcPr>
            <w:tcW w:w="7543" w:type="dxa"/>
          </w:tcPr>
          <w:p w:rsidR="00537904" w:rsidRPr="008F136E" w:rsidRDefault="00537904" w:rsidP="008F136E">
            <w:pPr>
              <w:jc w:val="both"/>
            </w:pPr>
            <w:r w:rsidRPr="008F136E">
              <w:t>объем воды в системах теплопотребления или трубопроводов тепловых сетей, м</w:t>
            </w:r>
            <w:r w:rsidRPr="008F136E">
              <w:rPr>
                <w:vertAlign w:val="superscript"/>
              </w:rPr>
              <w:t>3</w:t>
            </w:r>
            <w:r w:rsidRPr="008F136E">
              <w:t>;</w:t>
            </w:r>
          </w:p>
        </w:tc>
      </w:tr>
      <w:tr w:rsidR="00537904" w:rsidRPr="008F136E" w:rsidTr="006A4C88">
        <w:trPr>
          <w:trHeight w:val="303"/>
          <w:jc w:val="center"/>
        </w:trPr>
        <w:tc>
          <w:tcPr>
            <w:tcW w:w="1069" w:type="dxa"/>
          </w:tcPr>
          <w:p w:rsidR="00537904" w:rsidRPr="008F136E" w:rsidRDefault="00537904" w:rsidP="008F136E">
            <w:pPr>
              <w:jc w:val="right"/>
              <w:rPr>
                <w:iCs/>
                <w:lang w:val="en-US"/>
              </w:rPr>
            </w:pPr>
            <w:r w:rsidRPr="008F136E">
              <w:rPr>
                <w:position w:val="-12"/>
              </w:rPr>
              <w:object w:dxaOrig="320" w:dyaOrig="360">
                <v:shape id="_x0000_i1027" type="#_x0000_t75" style="width:16.15pt;height:19pt" o:ole="">
                  <v:imagedata r:id="rId11" o:title=""/>
                </v:shape>
                <o:OLEObject Type="Embed" ProgID="Equation.3" ShapeID="_x0000_i1027" DrawAspect="Content" ObjectID="_1503828929" r:id="rId12"/>
              </w:object>
            </w:r>
          </w:p>
        </w:tc>
        <w:tc>
          <w:tcPr>
            <w:tcW w:w="432" w:type="dxa"/>
          </w:tcPr>
          <w:p w:rsidR="00537904" w:rsidRPr="008F136E" w:rsidRDefault="00537904" w:rsidP="008F136E">
            <w:r w:rsidRPr="008F136E">
              <w:t>—</w:t>
            </w:r>
          </w:p>
        </w:tc>
        <w:tc>
          <w:tcPr>
            <w:tcW w:w="7543" w:type="dxa"/>
          </w:tcPr>
          <w:p w:rsidR="00537904" w:rsidRPr="008F136E" w:rsidRDefault="00537904" w:rsidP="008F136E">
            <w:pPr>
              <w:keepNext/>
              <w:outlineLvl w:val="1"/>
            </w:pPr>
            <w:r w:rsidRPr="008F136E">
              <w:t>температура горячей воды, °</w:t>
            </w:r>
            <w:proofErr w:type="gramStart"/>
            <w:r w:rsidRPr="008F136E">
              <w:t>С</w:t>
            </w:r>
            <w:proofErr w:type="gramEnd"/>
            <w:r w:rsidRPr="008F136E">
              <w:t>;</w:t>
            </w:r>
          </w:p>
        </w:tc>
      </w:tr>
      <w:tr w:rsidR="00537904" w:rsidRPr="008F136E" w:rsidTr="006A4C88">
        <w:trPr>
          <w:trHeight w:val="453"/>
          <w:jc w:val="center"/>
        </w:trPr>
        <w:tc>
          <w:tcPr>
            <w:tcW w:w="1069" w:type="dxa"/>
          </w:tcPr>
          <w:p w:rsidR="00537904" w:rsidRPr="008F136E" w:rsidRDefault="00537904" w:rsidP="008F136E">
            <w:pPr>
              <w:jc w:val="right"/>
            </w:pPr>
            <w:r w:rsidRPr="008F136E">
              <w:rPr>
                <w:position w:val="-12"/>
              </w:rPr>
              <w:object w:dxaOrig="320" w:dyaOrig="360">
                <v:shape id="_x0000_i1028" type="#_x0000_t75" style="width:16.15pt;height:19pt" o:ole="">
                  <v:imagedata r:id="rId13" o:title=""/>
                </v:shape>
                <o:OLEObject Type="Embed" ProgID="Equation.3" ShapeID="_x0000_i1028" DrawAspect="Content" ObjectID="_1503828930" r:id="rId14"/>
              </w:object>
            </w:r>
          </w:p>
        </w:tc>
        <w:tc>
          <w:tcPr>
            <w:tcW w:w="432" w:type="dxa"/>
          </w:tcPr>
          <w:p w:rsidR="00537904" w:rsidRPr="008F136E" w:rsidRDefault="00537904" w:rsidP="008F136E">
            <w:r w:rsidRPr="008F136E">
              <w:t>—</w:t>
            </w:r>
          </w:p>
        </w:tc>
        <w:tc>
          <w:tcPr>
            <w:tcW w:w="7543" w:type="dxa"/>
          </w:tcPr>
          <w:p w:rsidR="00537904" w:rsidRPr="008F136E" w:rsidRDefault="00537904" w:rsidP="008F136E">
            <w:pPr>
              <w:keepNext/>
              <w:jc w:val="both"/>
              <w:outlineLvl w:val="2"/>
            </w:pPr>
            <w:r w:rsidRPr="008F136E">
              <w:t>температура холодной воды, °</w:t>
            </w:r>
            <w:proofErr w:type="gramStart"/>
            <w:r w:rsidRPr="008F136E">
              <w:t>С</w:t>
            </w:r>
            <w:proofErr w:type="gramEnd"/>
            <w:r w:rsidRPr="008F136E">
              <w:t>;</w:t>
            </w:r>
          </w:p>
        </w:tc>
      </w:tr>
      <w:tr w:rsidR="00537904" w:rsidRPr="008F136E" w:rsidTr="006A4C88">
        <w:trPr>
          <w:trHeight w:val="196"/>
          <w:jc w:val="center"/>
        </w:trPr>
        <w:tc>
          <w:tcPr>
            <w:tcW w:w="1069" w:type="dxa"/>
          </w:tcPr>
          <w:p w:rsidR="00537904" w:rsidRPr="008F136E" w:rsidRDefault="00537904" w:rsidP="008F136E">
            <w:pPr>
              <w:jc w:val="right"/>
            </w:pPr>
            <w:r w:rsidRPr="008F136E">
              <w:rPr>
                <w:position w:val="-6"/>
              </w:rPr>
              <w:object w:dxaOrig="200" w:dyaOrig="240">
                <v:shape id="_x0000_i1029" type="#_x0000_t75" style="width:8.65pt;height:12.65pt" o:ole="">
                  <v:imagedata r:id="rId15" o:title=""/>
                </v:shape>
                <o:OLEObject Type="Embed" ProgID="Equation.3" ShapeID="_x0000_i1029" DrawAspect="Content" ObjectID="_1503828931" r:id="rId16"/>
              </w:object>
            </w:r>
          </w:p>
        </w:tc>
        <w:tc>
          <w:tcPr>
            <w:tcW w:w="432" w:type="dxa"/>
          </w:tcPr>
          <w:p w:rsidR="00537904" w:rsidRPr="008F136E" w:rsidRDefault="00537904" w:rsidP="008F136E">
            <w:r w:rsidRPr="008F136E">
              <w:t>—</w:t>
            </w:r>
          </w:p>
        </w:tc>
        <w:tc>
          <w:tcPr>
            <w:tcW w:w="7543" w:type="dxa"/>
          </w:tcPr>
          <w:p w:rsidR="00537904" w:rsidRPr="008F136E" w:rsidRDefault="00537904" w:rsidP="008F136E">
            <w:r w:rsidRPr="008F136E">
              <w:t xml:space="preserve">удельная теплоемкость воды, </w:t>
            </w:r>
            <w:proofErr w:type="gramStart"/>
            <w:r w:rsidRPr="008F136E">
              <w:t>ккал</w:t>
            </w:r>
            <w:proofErr w:type="gramEnd"/>
            <w:r w:rsidRPr="008F136E">
              <w:t>/(кг·°С);</w:t>
            </w:r>
          </w:p>
        </w:tc>
      </w:tr>
      <w:tr w:rsidR="00537904" w:rsidRPr="008F136E" w:rsidTr="006A4C88">
        <w:trPr>
          <w:trHeight w:val="332"/>
          <w:jc w:val="center"/>
        </w:trPr>
        <w:tc>
          <w:tcPr>
            <w:tcW w:w="1069" w:type="dxa"/>
          </w:tcPr>
          <w:p w:rsidR="00537904" w:rsidRPr="008F136E" w:rsidRDefault="00537904" w:rsidP="008F136E">
            <w:pPr>
              <w:jc w:val="right"/>
            </w:pPr>
            <w:r w:rsidRPr="008F136E">
              <w:rPr>
                <w:position w:val="-10"/>
              </w:rPr>
              <w:object w:dxaOrig="240" w:dyaOrig="260">
                <v:shape id="_x0000_i1030" type="#_x0000_t75" style="width:12.65pt;height:13.8pt" o:ole="">
                  <v:imagedata r:id="rId17" o:title=""/>
                </v:shape>
                <o:OLEObject Type="Embed" ProgID="Equation.3" ShapeID="_x0000_i1030" DrawAspect="Content" ObjectID="_1503828932" r:id="rId18"/>
              </w:object>
            </w:r>
          </w:p>
        </w:tc>
        <w:tc>
          <w:tcPr>
            <w:tcW w:w="432" w:type="dxa"/>
          </w:tcPr>
          <w:p w:rsidR="00537904" w:rsidRPr="008F136E" w:rsidRDefault="00537904" w:rsidP="008F136E">
            <w:r w:rsidRPr="008F136E">
              <w:t>—</w:t>
            </w:r>
          </w:p>
        </w:tc>
        <w:tc>
          <w:tcPr>
            <w:tcW w:w="7543" w:type="dxa"/>
          </w:tcPr>
          <w:p w:rsidR="00537904" w:rsidRPr="008F136E" w:rsidRDefault="00537904" w:rsidP="008F136E">
            <w:pPr>
              <w:outlineLvl w:val="4"/>
            </w:pPr>
            <w:r w:rsidRPr="008F136E">
              <w:t xml:space="preserve">плотность воды, т/м3;     </w:t>
            </w:r>
          </w:p>
        </w:tc>
      </w:tr>
    </w:tbl>
    <w:p w:rsidR="00537904" w:rsidRPr="008F136E" w:rsidRDefault="00537904" w:rsidP="008F136E">
      <w:pPr>
        <w:pStyle w:val="4"/>
        <w:numPr>
          <w:ilvl w:val="0"/>
          <w:numId w:val="4"/>
        </w:numPr>
        <w:spacing w:before="0" w:after="0"/>
        <w:rPr>
          <w:bCs w:val="0"/>
          <w:sz w:val="20"/>
          <w:szCs w:val="20"/>
        </w:rPr>
      </w:pPr>
      <w:bookmarkStart w:id="3" w:name="_Toc256685559"/>
      <w:bookmarkStart w:id="4" w:name="_Toc269713630"/>
      <w:r w:rsidRPr="008F136E">
        <w:rPr>
          <w:bCs w:val="0"/>
          <w:sz w:val="20"/>
          <w:szCs w:val="20"/>
        </w:rPr>
        <w:t>Объем воды в системе теплопотребления</w:t>
      </w:r>
      <w:bookmarkEnd w:id="3"/>
      <w:bookmarkEnd w:id="4"/>
    </w:p>
    <w:p w:rsidR="00537904" w:rsidRPr="008F136E" w:rsidRDefault="00537904" w:rsidP="008F136E">
      <w:pPr>
        <w:ind w:firstLine="851"/>
      </w:pPr>
      <w:r w:rsidRPr="008F136E">
        <w:t>Объем воды в системах теплопотребления определяется по формуле:</w:t>
      </w:r>
    </w:p>
    <w:p w:rsidR="00537904" w:rsidRPr="008F136E" w:rsidRDefault="00537904" w:rsidP="008F136E">
      <w:pPr>
        <w:jc w:val="center"/>
      </w:pPr>
      <w:r w:rsidRPr="008F136E">
        <w:rPr>
          <w:position w:val="-14"/>
        </w:rPr>
        <w:object w:dxaOrig="2040" w:dyaOrig="420">
          <v:shape id="_x0000_i1031" type="#_x0000_t75" style="width:102.55pt;height:21.3pt" o:ole="">
            <v:imagedata r:id="rId19" o:title=""/>
          </v:shape>
          <o:OLEObject Type="Embed" ProgID="Equation.3" ShapeID="_x0000_i1031" DrawAspect="Content" ObjectID="_1503828933" r:id="rId20"/>
        </w:object>
      </w:r>
      <w:r w:rsidRPr="008F136E">
        <w:t>, м</w:t>
      </w:r>
      <w:r w:rsidRPr="008F136E">
        <w:rPr>
          <w:vertAlign w:val="superscript"/>
        </w:rPr>
        <w:t>3</w:t>
      </w:r>
      <w:r w:rsidRPr="008F136E">
        <w:tab/>
      </w:r>
      <w:r w:rsidRPr="008F136E">
        <w:tab/>
      </w:r>
      <w:r w:rsidRPr="008F136E">
        <w:tab/>
      </w:r>
      <w:r w:rsidRPr="008F136E">
        <w:tab/>
      </w:r>
      <w:r w:rsidRPr="008F136E">
        <w:tab/>
      </w:r>
    </w:p>
    <w:tbl>
      <w:tblPr>
        <w:tblW w:w="9356" w:type="dxa"/>
        <w:jc w:val="center"/>
        <w:tblLayout w:type="fixed"/>
        <w:tblLook w:val="0000"/>
      </w:tblPr>
      <w:tblGrid>
        <w:gridCol w:w="1106"/>
        <w:gridCol w:w="447"/>
        <w:gridCol w:w="7803"/>
      </w:tblGrid>
      <w:tr w:rsidR="00537904" w:rsidRPr="008F136E" w:rsidTr="006A4C88">
        <w:trPr>
          <w:jc w:val="center"/>
        </w:trPr>
        <w:tc>
          <w:tcPr>
            <w:tcW w:w="1106" w:type="dxa"/>
          </w:tcPr>
          <w:p w:rsidR="00537904" w:rsidRPr="008F136E" w:rsidRDefault="00537904" w:rsidP="008F136E">
            <w:pPr>
              <w:jc w:val="right"/>
            </w:pPr>
            <w:r w:rsidRPr="008F136E">
              <w:t xml:space="preserve">где </w:t>
            </w:r>
            <w:r w:rsidRPr="008F136E">
              <w:rPr>
                <w:position w:val="-12"/>
              </w:rPr>
              <w:object w:dxaOrig="420" w:dyaOrig="400">
                <v:shape id="_x0000_i1032" type="#_x0000_t75" style="width:21.3pt;height:19.6pt" o:ole="">
                  <v:imagedata r:id="rId21" o:title=""/>
                </v:shape>
                <o:OLEObject Type="Embed" ProgID="Equation.3" ShapeID="_x0000_i1032" DrawAspect="Content" ObjectID="_1503828934" r:id="rId22"/>
              </w:object>
            </w:r>
          </w:p>
        </w:tc>
        <w:tc>
          <w:tcPr>
            <w:tcW w:w="447" w:type="dxa"/>
          </w:tcPr>
          <w:p w:rsidR="00537904" w:rsidRPr="008F136E" w:rsidRDefault="00537904" w:rsidP="008F136E">
            <w:r w:rsidRPr="008F136E">
              <w:t>—</w:t>
            </w:r>
          </w:p>
        </w:tc>
        <w:tc>
          <w:tcPr>
            <w:tcW w:w="7803" w:type="dxa"/>
          </w:tcPr>
          <w:p w:rsidR="00537904" w:rsidRPr="008F136E" w:rsidRDefault="00537904" w:rsidP="008F136E">
            <w:r w:rsidRPr="008F136E">
              <w:t>расчетная договорная нагрузка, Гкал/</w:t>
            </w:r>
            <w:proofErr w:type="gramStart"/>
            <w:r w:rsidRPr="008F136E">
              <w:t>ч</w:t>
            </w:r>
            <w:proofErr w:type="gramEnd"/>
            <w:r w:rsidRPr="008F136E">
              <w:t>;</w:t>
            </w:r>
          </w:p>
        </w:tc>
      </w:tr>
      <w:tr w:rsidR="00537904" w:rsidRPr="008F136E" w:rsidTr="006A4C88">
        <w:trPr>
          <w:jc w:val="center"/>
        </w:trPr>
        <w:tc>
          <w:tcPr>
            <w:tcW w:w="1106" w:type="dxa"/>
          </w:tcPr>
          <w:p w:rsidR="00537904" w:rsidRPr="008F136E" w:rsidRDefault="00537904" w:rsidP="008F136E">
            <w:pPr>
              <w:jc w:val="right"/>
              <w:rPr>
                <w:i/>
                <w:iCs/>
              </w:rPr>
            </w:pPr>
            <w:r w:rsidRPr="008F136E">
              <w:rPr>
                <w:position w:val="-14"/>
              </w:rPr>
              <w:object w:dxaOrig="380" w:dyaOrig="380">
                <v:shape id="_x0000_i1033" type="#_x0000_t75" style="width:19pt;height:19pt" o:ole="">
                  <v:imagedata r:id="rId23" o:title=""/>
                </v:shape>
                <o:OLEObject Type="Embed" ProgID="Equation.3" ShapeID="_x0000_i1033" DrawAspect="Content" ObjectID="_1503828935" r:id="rId24"/>
              </w:object>
            </w:r>
          </w:p>
        </w:tc>
        <w:tc>
          <w:tcPr>
            <w:tcW w:w="447" w:type="dxa"/>
          </w:tcPr>
          <w:p w:rsidR="00537904" w:rsidRPr="008F136E" w:rsidRDefault="00537904" w:rsidP="008F136E">
            <w:r w:rsidRPr="008F136E">
              <w:t>—</w:t>
            </w:r>
          </w:p>
        </w:tc>
        <w:tc>
          <w:tcPr>
            <w:tcW w:w="7803" w:type="dxa"/>
          </w:tcPr>
          <w:p w:rsidR="00537904" w:rsidRPr="008F136E" w:rsidRDefault="00537904" w:rsidP="008F136E">
            <w:pPr>
              <w:jc w:val="both"/>
            </w:pPr>
            <w:r w:rsidRPr="008F136E">
              <w:t>удельный объем воды для определения внутреннего объема систем теплопотребления на 1 Гкал/</w:t>
            </w:r>
            <w:proofErr w:type="gramStart"/>
            <w:r w:rsidRPr="008F136E">
              <w:t>ч</w:t>
            </w:r>
            <w:proofErr w:type="gramEnd"/>
            <w:r w:rsidRPr="008F136E">
              <w:t xml:space="preserve"> расчетной отопительно-вентиляционной нагрузки;</w:t>
            </w:r>
          </w:p>
        </w:tc>
      </w:tr>
      <w:tr w:rsidR="00537904" w:rsidRPr="008F136E" w:rsidTr="006A4C88">
        <w:trPr>
          <w:trHeight w:val="390"/>
          <w:jc w:val="center"/>
        </w:trPr>
        <w:tc>
          <w:tcPr>
            <w:tcW w:w="1106" w:type="dxa"/>
          </w:tcPr>
          <w:p w:rsidR="00537904" w:rsidRPr="008F136E" w:rsidRDefault="00537904" w:rsidP="008F136E">
            <w:pPr>
              <w:jc w:val="right"/>
            </w:pPr>
            <w:r w:rsidRPr="008F136E">
              <w:rPr>
                <w:position w:val="-4"/>
              </w:rPr>
              <w:object w:dxaOrig="220" w:dyaOrig="220">
                <v:shape id="_x0000_i1034" type="#_x0000_t75" style="width:11.5pt;height:11.5pt" o:ole="">
                  <v:imagedata r:id="rId25" o:title=""/>
                </v:shape>
                <o:OLEObject Type="Embed" ProgID="Equation.3" ShapeID="_x0000_i1034" DrawAspect="Content" ObjectID="_1503828936" r:id="rId26"/>
              </w:object>
            </w:r>
          </w:p>
        </w:tc>
        <w:tc>
          <w:tcPr>
            <w:tcW w:w="447" w:type="dxa"/>
          </w:tcPr>
          <w:p w:rsidR="00537904" w:rsidRPr="008F136E" w:rsidRDefault="00537904" w:rsidP="008F136E">
            <w:r w:rsidRPr="008F136E">
              <w:t>—</w:t>
            </w:r>
          </w:p>
        </w:tc>
        <w:tc>
          <w:tcPr>
            <w:tcW w:w="7803" w:type="dxa"/>
          </w:tcPr>
          <w:p w:rsidR="00537904" w:rsidRPr="008F136E" w:rsidRDefault="00537904" w:rsidP="008F136E">
            <w:pPr>
              <w:jc w:val="both"/>
              <w:outlineLvl w:val="8"/>
              <w:rPr>
                <w:color w:val="000000"/>
                <w:lang w:val="en-US"/>
              </w:rPr>
            </w:pPr>
            <w:r w:rsidRPr="008F136E">
              <w:t>количество заполнений систем теплопотребления.</w:t>
            </w:r>
          </w:p>
        </w:tc>
      </w:tr>
    </w:tbl>
    <w:p w:rsidR="00537904" w:rsidRPr="008F136E" w:rsidRDefault="00537904" w:rsidP="008F136E">
      <w:pPr>
        <w:pStyle w:val="4"/>
        <w:numPr>
          <w:ilvl w:val="0"/>
          <w:numId w:val="4"/>
        </w:numPr>
        <w:spacing w:before="0" w:after="0"/>
        <w:rPr>
          <w:bCs w:val="0"/>
          <w:sz w:val="20"/>
          <w:szCs w:val="20"/>
        </w:rPr>
      </w:pPr>
      <w:bookmarkStart w:id="5" w:name="_Toc256685560"/>
      <w:bookmarkStart w:id="6" w:name="_Toc269713631"/>
      <w:r w:rsidRPr="008F136E">
        <w:rPr>
          <w:bCs w:val="0"/>
          <w:sz w:val="20"/>
          <w:szCs w:val="20"/>
        </w:rPr>
        <w:t>Объем воды тепловых сетей</w:t>
      </w:r>
      <w:bookmarkEnd w:id="5"/>
      <w:bookmarkEnd w:id="6"/>
    </w:p>
    <w:p w:rsidR="00537904" w:rsidRPr="008F136E" w:rsidRDefault="00537904" w:rsidP="008F136E">
      <w:pPr>
        <w:ind w:firstLine="851"/>
      </w:pPr>
      <w:r w:rsidRPr="008F136E">
        <w:t>Объем воды в трубопроводах тепловых сетей определяется по формуле:</w:t>
      </w:r>
    </w:p>
    <w:p w:rsidR="00537904" w:rsidRPr="008F136E" w:rsidRDefault="00537904" w:rsidP="008F136E">
      <w:pPr>
        <w:jc w:val="right"/>
      </w:pPr>
      <w:r w:rsidRPr="008F136E">
        <w:rPr>
          <w:position w:val="-14"/>
        </w:rPr>
        <w:object w:dxaOrig="1780" w:dyaOrig="380">
          <v:shape id="_x0000_i1035" type="#_x0000_t75" style="width:88.7pt;height:17.3pt" o:ole="">
            <v:imagedata r:id="rId27" o:title=""/>
          </v:shape>
          <o:OLEObject Type="Embed" ProgID="Equation.3" ShapeID="_x0000_i1035" DrawAspect="Content" ObjectID="_1503828937" r:id="rId28"/>
        </w:object>
      </w:r>
      <w:r w:rsidRPr="008F136E">
        <w:rPr>
          <w:vertAlign w:val="subscript"/>
        </w:rPr>
        <w:t>, м</w:t>
      </w:r>
      <w:r w:rsidRPr="008F136E">
        <w:rPr>
          <w:vertAlign w:val="superscript"/>
        </w:rPr>
        <w:t>3</w:t>
      </w:r>
      <w:r w:rsidRPr="008F136E">
        <w:rPr>
          <w:position w:val="-14"/>
        </w:rPr>
        <w:t xml:space="preserve">                           </w:t>
      </w:r>
      <w:r w:rsidRPr="008F136E">
        <w:tab/>
      </w:r>
      <w:r w:rsidRPr="008F136E">
        <w:tab/>
      </w:r>
      <w:r w:rsidRPr="008F136E">
        <w:tab/>
      </w:r>
      <w:r w:rsidRPr="008F136E">
        <w:tab/>
      </w:r>
      <w:r w:rsidRPr="008F136E">
        <w:tab/>
      </w:r>
    </w:p>
    <w:tbl>
      <w:tblPr>
        <w:tblW w:w="9356" w:type="dxa"/>
        <w:jc w:val="center"/>
        <w:tblLayout w:type="fixed"/>
        <w:tblLook w:val="0000"/>
      </w:tblPr>
      <w:tblGrid>
        <w:gridCol w:w="1106"/>
        <w:gridCol w:w="447"/>
        <w:gridCol w:w="7803"/>
      </w:tblGrid>
      <w:tr w:rsidR="00537904" w:rsidRPr="008F136E" w:rsidTr="006A4C88">
        <w:trPr>
          <w:jc w:val="center"/>
        </w:trPr>
        <w:tc>
          <w:tcPr>
            <w:tcW w:w="1106" w:type="dxa"/>
          </w:tcPr>
          <w:p w:rsidR="00537904" w:rsidRPr="008F136E" w:rsidRDefault="00537904" w:rsidP="008F136E">
            <w:pPr>
              <w:jc w:val="right"/>
            </w:pPr>
            <w:r w:rsidRPr="008F136E">
              <w:t xml:space="preserve">где </w:t>
            </w:r>
            <w:r w:rsidRPr="008F136E">
              <w:rPr>
                <w:position w:val="-4"/>
              </w:rPr>
              <w:object w:dxaOrig="200" w:dyaOrig="260">
                <v:shape id="_x0000_i1036" type="#_x0000_t75" style="width:9.8pt;height:13.25pt" o:ole="">
                  <v:imagedata r:id="rId29" o:title=""/>
                </v:shape>
                <o:OLEObject Type="Embed" ProgID="Equation.3" ShapeID="_x0000_i1036" DrawAspect="Content" ObjectID="_1503828938" r:id="rId30"/>
              </w:object>
            </w:r>
          </w:p>
        </w:tc>
        <w:tc>
          <w:tcPr>
            <w:tcW w:w="447" w:type="dxa"/>
          </w:tcPr>
          <w:p w:rsidR="00537904" w:rsidRPr="008F136E" w:rsidRDefault="00537904" w:rsidP="008F136E">
            <w:r w:rsidRPr="008F136E">
              <w:t>—</w:t>
            </w:r>
          </w:p>
        </w:tc>
        <w:tc>
          <w:tcPr>
            <w:tcW w:w="7803" w:type="dxa"/>
          </w:tcPr>
          <w:p w:rsidR="00537904" w:rsidRPr="008F136E" w:rsidRDefault="00537904" w:rsidP="008F136E">
            <w:r w:rsidRPr="008F136E">
              <w:t xml:space="preserve">длина трубопровода, </w:t>
            </w:r>
            <w:proofErr w:type="gramStart"/>
            <w:r w:rsidRPr="008F136E">
              <w:t>м</w:t>
            </w:r>
            <w:proofErr w:type="gramEnd"/>
            <w:r w:rsidRPr="008F136E">
              <w:t>;</w:t>
            </w:r>
          </w:p>
        </w:tc>
      </w:tr>
      <w:tr w:rsidR="00537904" w:rsidRPr="008F136E" w:rsidTr="006A4C88">
        <w:trPr>
          <w:jc w:val="center"/>
        </w:trPr>
        <w:tc>
          <w:tcPr>
            <w:tcW w:w="1106" w:type="dxa"/>
          </w:tcPr>
          <w:p w:rsidR="00537904" w:rsidRPr="008F136E" w:rsidRDefault="00537904" w:rsidP="008F136E">
            <w:pPr>
              <w:jc w:val="right"/>
              <w:rPr>
                <w:i/>
                <w:iCs/>
                <w:lang w:val="en-US"/>
              </w:rPr>
            </w:pPr>
            <w:r w:rsidRPr="008F136E">
              <w:rPr>
                <w:position w:val="-14"/>
              </w:rPr>
              <w:object w:dxaOrig="380" w:dyaOrig="380">
                <v:shape id="_x0000_i1037" type="#_x0000_t75" style="width:19pt;height:19pt" o:ole="">
                  <v:imagedata r:id="rId31" o:title=""/>
                </v:shape>
                <o:OLEObject Type="Embed" ProgID="Equation.3" ShapeID="_x0000_i1037" DrawAspect="Content" ObjectID="_1503828939" r:id="rId32"/>
              </w:object>
            </w:r>
          </w:p>
        </w:tc>
        <w:tc>
          <w:tcPr>
            <w:tcW w:w="447" w:type="dxa"/>
          </w:tcPr>
          <w:p w:rsidR="00537904" w:rsidRPr="008F136E" w:rsidRDefault="00537904" w:rsidP="008F136E">
            <w:r w:rsidRPr="008F136E">
              <w:t>—</w:t>
            </w:r>
          </w:p>
        </w:tc>
        <w:tc>
          <w:tcPr>
            <w:tcW w:w="7803" w:type="dxa"/>
          </w:tcPr>
          <w:p w:rsidR="00537904" w:rsidRPr="008F136E" w:rsidRDefault="00537904" w:rsidP="008F136E">
            <w:pPr>
              <w:rPr>
                <w:lang w:val="en-US"/>
              </w:rPr>
            </w:pPr>
            <w:r w:rsidRPr="008F136E">
              <w:t>удельный объем воды трубопровода;</w:t>
            </w:r>
          </w:p>
        </w:tc>
      </w:tr>
      <w:tr w:rsidR="00537904" w:rsidRPr="008F136E" w:rsidTr="006A4C88">
        <w:trPr>
          <w:trHeight w:val="297"/>
          <w:jc w:val="center"/>
        </w:trPr>
        <w:tc>
          <w:tcPr>
            <w:tcW w:w="1106" w:type="dxa"/>
          </w:tcPr>
          <w:p w:rsidR="00537904" w:rsidRPr="008F136E" w:rsidRDefault="00537904" w:rsidP="008F136E">
            <w:pPr>
              <w:jc w:val="right"/>
            </w:pPr>
            <w:r w:rsidRPr="008F136E">
              <w:rPr>
                <w:position w:val="-4"/>
              </w:rPr>
              <w:object w:dxaOrig="220" w:dyaOrig="220">
                <v:shape id="_x0000_i1038" type="#_x0000_t75" style="width:11.5pt;height:11.5pt" o:ole="">
                  <v:imagedata r:id="rId33" o:title=""/>
                </v:shape>
                <o:OLEObject Type="Embed" ProgID="Equation.3" ShapeID="_x0000_i1038" DrawAspect="Content" ObjectID="_1503828940" r:id="rId34"/>
              </w:object>
            </w:r>
            <w:r w:rsidRPr="008F136E">
              <w:rPr>
                <w:position w:val="-4"/>
              </w:rPr>
              <w:t xml:space="preserve">  </w:t>
            </w:r>
          </w:p>
        </w:tc>
        <w:tc>
          <w:tcPr>
            <w:tcW w:w="447" w:type="dxa"/>
          </w:tcPr>
          <w:p w:rsidR="00537904" w:rsidRPr="008F136E" w:rsidRDefault="00537904" w:rsidP="008F136E">
            <w:r w:rsidRPr="008F136E">
              <w:t>—</w:t>
            </w:r>
          </w:p>
        </w:tc>
        <w:tc>
          <w:tcPr>
            <w:tcW w:w="7803" w:type="dxa"/>
          </w:tcPr>
          <w:p w:rsidR="00537904" w:rsidRPr="008F136E" w:rsidRDefault="00537904" w:rsidP="008F136E">
            <w:pPr>
              <w:rPr>
                <w:color w:val="000000"/>
              </w:rPr>
            </w:pPr>
            <w:r w:rsidRPr="008F136E">
              <w:t>количество заполнений тепловых сетей;</w:t>
            </w:r>
          </w:p>
        </w:tc>
      </w:tr>
      <w:tr w:rsidR="00537904" w:rsidRPr="008F136E" w:rsidTr="006A4C88">
        <w:trPr>
          <w:trHeight w:val="269"/>
          <w:jc w:val="center"/>
        </w:trPr>
        <w:tc>
          <w:tcPr>
            <w:tcW w:w="1106" w:type="dxa"/>
          </w:tcPr>
          <w:p w:rsidR="00537904" w:rsidRPr="008F136E" w:rsidRDefault="00537904" w:rsidP="008F136E">
            <w:pPr>
              <w:jc w:val="right"/>
              <w:rPr>
                <w:position w:val="-4"/>
              </w:rPr>
            </w:pPr>
          </w:p>
        </w:tc>
        <w:tc>
          <w:tcPr>
            <w:tcW w:w="447" w:type="dxa"/>
          </w:tcPr>
          <w:p w:rsidR="00537904" w:rsidRPr="008F136E" w:rsidRDefault="00537904" w:rsidP="008F136E"/>
        </w:tc>
        <w:tc>
          <w:tcPr>
            <w:tcW w:w="7803" w:type="dxa"/>
          </w:tcPr>
          <w:p w:rsidR="00537904" w:rsidRPr="008F136E" w:rsidRDefault="00537904" w:rsidP="008F136E"/>
        </w:tc>
      </w:tr>
      <w:tr w:rsidR="00537904" w:rsidRPr="008F136E" w:rsidTr="006A4C88">
        <w:trPr>
          <w:trHeight w:val="305"/>
          <w:jc w:val="center"/>
        </w:trPr>
        <w:tc>
          <w:tcPr>
            <w:tcW w:w="1106" w:type="dxa"/>
          </w:tcPr>
          <w:p w:rsidR="00537904" w:rsidRPr="008F136E" w:rsidRDefault="00537904" w:rsidP="008F136E">
            <w:pPr>
              <w:jc w:val="right"/>
              <w:rPr>
                <w:position w:val="-4"/>
              </w:rPr>
            </w:pPr>
          </w:p>
        </w:tc>
        <w:tc>
          <w:tcPr>
            <w:tcW w:w="447" w:type="dxa"/>
          </w:tcPr>
          <w:p w:rsidR="00537904" w:rsidRPr="008F136E" w:rsidRDefault="00537904" w:rsidP="008F136E"/>
        </w:tc>
        <w:tc>
          <w:tcPr>
            <w:tcW w:w="7803" w:type="dxa"/>
          </w:tcPr>
          <w:p w:rsidR="00537904" w:rsidRPr="008F136E" w:rsidRDefault="00537904" w:rsidP="008F136E"/>
        </w:tc>
      </w:tr>
    </w:tbl>
    <w:p w:rsidR="00537904" w:rsidRPr="008F136E" w:rsidRDefault="00537904" w:rsidP="008F136E">
      <w:pPr>
        <w:tabs>
          <w:tab w:val="left" w:pos="0"/>
        </w:tabs>
        <w:ind w:firstLine="851"/>
      </w:pPr>
      <w:r w:rsidRPr="008F136E">
        <w:t>Если тепловая сеть состоит из участков разных диаметров, емкость составит:</w:t>
      </w:r>
    </w:p>
    <w:p w:rsidR="00537904" w:rsidRPr="008F136E" w:rsidRDefault="00537904" w:rsidP="008F136E">
      <w:pPr>
        <w:jc w:val="right"/>
      </w:pPr>
      <w:r w:rsidRPr="008F136E">
        <w:rPr>
          <w:position w:val="-30"/>
        </w:rPr>
        <w:object w:dxaOrig="2220" w:dyaOrig="720">
          <v:shape id="_x0000_i1039" type="#_x0000_t75" style="width:138.25pt;height:27.05pt" o:ole="">
            <v:imagedata r:id="rId35" o:title=""/>
          </v:shape>
          <o:OLEObject Type="Embed" ProgID="Equation.3" ShapeID="_x0000_i1039" DrawAspect="Content" ObjectID="_1503828941" r:id="rId36"/>
        </w:object>
      </w:r>
      <w:r w:rsidRPr="008F136E">
        <w:rPr>
          <w:vertAlign w:val="subscript"/>
        </w:rPr>
        <w:t>, м</w:t>
      </w:r>
      <w:r w:rsidRPr="008F136E">
        <w:rPr>
          <w:vertAlign w:val="superscript"/>
        </w:rPr>
        <w:t>3</w:t>
      </w:r>
      <w:r w:rsidRPr="008F136E">
        <w:rPr>
          <w:position w:val="-14"/>
        </w:rPr>
        <w:t xml:space="preserve">                           </w:t>
      </w:r>
      <w:r w:rsidRPr="008F136E">
        <w:tab/>
      </w:r>
      <w:r w:rsidRPr="008F136E">
        <w:tab/>
      </w:r>
      <w:r w:rsidRPr="008F136E">
        <w:tab/>
      </w:r>
      <w:r w:rsidRPr="008F136E">
        <w:tab/>
      </w:r>
    </w:p>
    <w:tbl>
      <w:tblPr>
        <w:tblW w:w="9356" w:type="dxa"/>
        <w:jc w:val="center"/>
        <w:tblLayout w:type="fixed"/>
        <w:tblLook w:val="0000"/>
      </w:tblPr>
      <w:tblGrid>
        <w:gridCol w:w="1106"/>
        <w:gridCol w:w="447"/>
        <w:gridCol w:w="7803"/>
      </w:tblGrid>
      <w:tr w:rsidR="00537904" w:rsidRPr="008F136E" w:rsidTr="006A4C88">
        <w:trPr>
          <w:jc w:val="center"/>
        </w:trPr>
        <w:tc>
          <w:tcPr>
            <w:tcW w:w="1106" w:type="dxa"/>
          </w:tcPr>
          <w:p w:rsidR="00537904" w:rsidRPr="008F136E" w:rsidRDefault="00537904" w:rsidP="008F136E">
            <w:pPr>
              <w:jc w:val="right"/>
            </w:pPr>
            <w:r w:rsidRPr="008F136E">
              <w:t xml:space="preserve">где </w:t>
            </w:r>
            <w:r w:rsidRPr="008F136E">
              <w:rPr>
                <w:position w:val="-10"/>
              </w:rPr>
              <w:object w:dxaOrig="260" w:dyaOrig="340">
                <v:shape id="_x0000_i1040" type="#_x0000_t75" style="width:13.8pt;height:16.15pt" o:ole="">
                  <v:imagedata r:id="rId37" o:title=""/>
                </v:shape>
                <o:OLEObject Type="Embed" ProgID="Equation.3" ShapeID="_x0000_i1040" DrawAspect="Content" ObjectID="_1503828942" r:id="rId38"/>
              </w:object>
            </w:r>
          </w:p>
        </w:tc>
        <w:tc>
          <w:tcPr>
            <w:tcW w:w="447" w:type="dxa"/>
          </w:tcPr>
          <w:p w:rsidR="00537904" w:rsidRPr="008F136E" w:rsidRDefault="00537904" w:rsidP="008F136E">
            <w:r w:rsidRPr="008F136E">
              <w:t>—</w:t>
            </w:r>
          </w:p>
        </w:tc>
        <w:tc>
          <w:tcPr>
            <w:tcW w:w="7803" w:type="dxa"/>
          </w:tcPr>
          <w:p w:rsidR="00537904" w:rsidRPr="008F136E" w:rsidRDefault="00537904" w:rsidP="008F136E">
            <w:r w:rsidRPr="008F136E">
              <w:t xml:space="preserve">длина </w:t>
            </w:r>
            <w:proofErr w:type="spellStart"/>
            <w:r w:rsidRPr="008F136E">
              <w:t>i</w:t>
            </w:r>
            <w:proofErr w:type="spellEnd"/>
            <w:r w:rsidRPr="008F136E">
              <w:t xml:space="preserve"> участка трубопровода, </w:t>
            </w:r>
            <w:proofErr w:type="gramStart"/>
            <w:r w:rsidRPr="008F136E">
              <w:t>м</w:t>
            </w:r>
            <w:proofErr w:type="gramEnd"/>
            <w:r w:rsidRPr="008F136E">
              <w:t>;</w:t>
            </w:r>
          </w:p>
        </w:tc>
      </w:tr>
      <w:tr w:rsidR="00537904" w:rsidRPr="008F136E" w:rsidTr="006A4C88">
        <w:trPr>
          <w:jc w:val="center"/>
        </w:trPr>
        <w:tc>
          <w:tcPr>
            <w:tcW w:w="1106" w:type="dxa"/>
          </w:tcPr>
          <w:p w:rsidR="00537904" w:rsidRPr="008F136E" w:rsidRDefault="00537904" w:rsidP="008F136E">
            <w:pPr>
              <w:jc w:val="right"/>
              <w:rPr>
                <w:i/>
                <w:iCs/>
              </w:rPr>
            </w:pPr>
            <w:r w:rsidRPr="008F136E">
              <w:rPr>
                <w:position w:val="-14"/>
              </w:rPr>
              <w:object w:dxaOrig="440" w:dyaOrig="380">
                <v:shape id="_x0000_i1041" type="#_x0000_t75" style="width:21.3pt;height:19pt" o:ole="">
                  <v:imagedata r:id="rId39" o:title=""/>
                </v:shape>
                <o:OLEObject Type="Embed" ProgID="Equation.3" ShapeID="_x0000_i1041" DrawAspect="Content" ObjectID="_1503828943" r:id="rId40"/>
              </w:object>
            </w:r>
          </w:p>
        </w:tc>
        <w:tc>
          <w:tcPr>
            <w:tcW w:w="447" w:type="dxa"/>
          </w:tcPr>
          <w:p w:rsidR="00537904" w:rsidRPr="008F136E" w:rsidRDefault="00537904" w:rsidP="008F136E">
            <w:r w:rsidRPr="008F136E">
              <w:t>—</w:t>
            </w:r>
          </w:p>
        </w:tc>
        <w:tc>
          <w:tcPr>
            <w:tcW w:w="7803" w:type="dxa"/>
          </w:tcPr>
          <w:p w:rsidR="00537904" w:rsidRPr="008F136E" w:rsidRDefault="00537904" w:rsidP="008F136E">
            <w:r w:rsidRPr="008F136E">
              <w:t xml:space="preserve">удельный объем воды </w:t>
            </w:r>
            <w:proofErr w:type="spellStart"/>
            <w:r w:rsidRPr="008F136E">
              <w:t>i</w:t>
            </w:r>
            <w:proofErr w:type="spellEnd"/>
            <w:r w:rsidRPr="008F136E">
              <w:t xml:space="preserve"> участка трубопровода;</w:t>
            </w:r>
          </w:p>
        </w:tc>
      </w:tr>
      <w:tr w:rsidR="00537904" w:rsidRPr="008F136E" w:rsidTr="006A4C88">
        <w:trPr>
          <w:jc w:val="center"/>
        </w:trPr>
        <w:tc>
          <w:tcPr>
            <w:tcW w:w="1106" w:type="dxa"/>
          </w:tcPr>
          <w:p w:rsidR="00537904" w:rsidRPr="008F136E" w:rsidRDefault="00537904" w:rsidP="008F136E">
            <w:pPr>
              <w:jc w:val="right"/>
              <w:rPr>
                <w:position w:val="-14"/>
              </w:rPr>
            </w:pPr>
            <w:r w:rsidRPr="008F136E">
              <w:rPr>
                <w:position w:val="-4"/>
              </w:rPr>
              <w:object w:dxaOrig="220" w:dyaOrig="260">
                <v:shape id="_x0000_i1042" type="#_x0000_t75" style="width:11.5pt;height:12.65pt" o:ole="">
                  <v:imagedata r:id="rId41" o:title=""/>
                </v:shape>
                <o:OLEObject Type="Embed" ProgID="Equation.3" ShapeID="_x0000_i1042" DrawAspect="Content" ObjectID="_1503828944" r:id="rId42"/>
              </w:object>
            </w:r>
          </w:p>
        </w:tc>
        <w:tc>
          <w:tcPr>
            <w:tcW w:w="447" w:type="dxa"/>
          </w:tcPr>
          <w:p w:rsidR="00537904" w:rsidRPr="008F136E" w:rsidRDefault="00537904" w:rsidP="008F136E">
            <w:r w:rsidRPr="008F136E">
              <w:t>—</w:t>
            </w:r>
          </w:p>
        </w:tc>
        <w:tc>
          <w:tcPr>
            <w:tcW w:w="7803" w:type="dxa"/>
          </w:tcPr>
          <w:p w:rsidR="00537904" w:rsidRPr="008F136E" w:rsidRDefault="00537904" w:rsidP="008F136E">
            <w:pPr>
              <w:rPr>
                <w:color w:val="000000"/>
                <w:lang w:val="en-US"/>
              </w:rPr>
            </w:pPr>
            <w:r w:rsidRPr="008F136E">
              <w:t>количество участков тепловых сетей;</w:t>
            </w:r>
          </w:p>
        </w:tc>
      </w:tr>
      <w:tr w:rsidR="00537904" w:rsidRPr="008F136E" w:rsidTr="006A4C88">
        <w:trPr>
          <w:trHeight w:val="269"/>
          <w:jc w:val="center"/>
        </w:trPr>
        <w:tc>
          <w:tcPr>
            <w:tcW w:w="1106" w:type="dxa"/>
          </w:tcPr>
          <w:p w:rsidR="00537904" w:rsidRPr="008F136E" w:rsidRDefault="00537904" w:rsidP="008F136E">
            <w:pPr>
              <w:jc w:val="right"/>
              <w:rPr>
                <w:position w:val="-4"/>
              </w:rPr>
            </w:pPr>
          </w:p>
          <w:p w:rsidR="00537904" w:rsidRPr="008F136E" w:rsidRDefault="00537904" w:rsidP="008F136E">
            <w:pPr>
              <w:jc w:val="right"/>
              <w:rPr>
                <w:position w:val="-4"/>
              </w:rPr>
            </w:pPr>
          </w:p>
          <w:p w:rsidR="00537904" w:rsidRPr="008F136E" w:rsidRDefault="00537904" w:rsidP="008F136E">
            <w:pPr>
              <w:jc w:val="right"/>
              <w:rPr>
                <w:position w:val="-4"/>
              </w:rPr>
            </w:pPr>
          </w:p>
        </w:tc>
        <w:tc>
          <w:tcPr>
            <w:tcW w:w="447" w:type="dxa"/>
          </w:tcPr>
          <w:p w:rsidR="00537904" w:rsidRPr="008F136E" w:rsidRDefault="00537904" w:rsidP="008F136E"/>
        </w:tc>
        <w:tc>
          <w:tcPr>
            <w:tcW w:w="7803" w:type="dxa"/>
          </w:tcPr>
          <w:p w:rsidR="00537904" w:rsidRPr="008F136E" w:rsidRDefault="00537904" w:rsidP="008F136E"/>
        </w:tc>
      </w:tr>
      <w:tr w:rsidR="00537904" w:rsidTr="006A4C88">
        <w:trPr>
          <w:trHeight w:val="305"/>
          <w:jc w:val="center"/>
        </w:trPr>
        <w:tc>
          <w:tcPr>
            <w:tcW w:w="1106" w:type="dxa"/>
          </w:tcPr>
          <w:p w:rsidR="00537904" w:rsidRDefault="00537904" w:rsidP="008F136E">
            <w:pPr>
              <w:jc w:val="right"/>
              <w:rPr>
                <w:position w:val="-4"/>
                <w:sz w:val="18"/>
                <w:szCs w:val="18"/>
              </w:rPr>
            </w:pPr>
          </w:p>
          <w:p w:rsidR="00011DC7" w:rsidRPr="00DE0B05" w:rsidRDefault="00011DC7" w:rsidP="008F136E">
            <w:pPr>
              <w:jc w:val="right"/>
              <w:rPr>
                <w:position w:val="-4"/>
                <w:sz w:val="18"/>
                <w:szCs w:val="18"/>
              </w:rPr>
            </w:pPr>
          </w:p>
        </w:tc>
        <w:tc>
          <w:tcPr>
            <w:tcW w:w="447" w:type="dxa"/>
          </w:tcPr>
          <w:p w:rsidR="00537904" w:rsidRPr="00640ABC" w:rsidRDefault="00537904" w:rsidP="008F1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3" w:type="dxa"/>
          </w:tcPr>
          <w:p w:rsidR="00537904" w:rsidRDefault="00537904" w:rsidP="008F13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7904" w:rsidRDefault="00537904" w:rsidP="008F136E">
      <w:pPr>
        <w:shd w:val="clear" w:color="auto" w:fill="FFFFFF"/>
        <w:tabs>
          <w:tab w:val="left" w:pos="0"/>
        </w:tabs>
        <w:ind w:left="142"/>
        <w:rPr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A3ABC">
        <w:rPr>
          <w:sz w:val="22"/>
          <w:szCs w:val="22"/>
        </w:rPr>
        <w:t>ТСО</w:t>
      </w:r>
      <w:r w:rsidRPr="00640ABC">
        <w:rPr>
          <w:rFonts w:ascii="Arial" w:hAnsi="Arial" w:cs="Arial"/>
          <w:iCs/>
          <w:sz w:val="18"/>
          <w:szCs w:val="18"/>
        </w:rPr>
        <w:tab/>
      </w:r>
      <w:r w:rsidRPr="00640ABC">
        <w:rPr>
          <w:rFonts w:ascii="Arial" w:hAnsi="Arial" w:cs="Arial"/>
          <w:iCs/>
          <w:sz w:val="18"/>
          <w:szCs w:val="18"/>
        </w:rPr>
        <w:tab/>
      </w:r>
      <w:r w:rsidRPr="00640ABC">
        <w:rPr>
          <w:rFonts w:ascii="Arial" w:hAnsi="Arial" w:cs="Arial"/>
          <w:iCs/>
          <w:sz w:val="18"/>
          <w:szCs w:val="18"/>
        </w:rPr>
        <w:tab/>
      </w:r>
      <w:r w:rsidRPr="00640ABC">
        <w:rPr>
          <w:rFonts w:ascii="Arial" w:hAnsi="Arial" w:cs="Arial"/>
          <w:iCs/>
          <w:sz w:val="18"/>
          <w:szCs w:val="18"/>
        </w:rPr>
        <w:tab/>
        <w:t xml:space="preserve">                        </w:t>
      </w:r>
      <w:r>
        <w:rPr>
          <w:rFonts w:ascii="Arial" w:hAnsi="Arial" w:cs="Arial"/>
          <w:iCs/>
          <w:sz w:val="18"/>
          <w:szCs w:val="18"/>
        </w:rPr>
        <w:t xml:space="preserve">                         </w:t>
      </w:r>
      <w:r w:rsidRPr="00640ABC">
        <w:rPr>
          <w:rFonts w:ascii="Arial" w:hAnsi="Arial" w:cs="Arial"/>
          <w:iCs/>
          <w:sz w:val="18"/>
          <w:szCs w:val="18"/>
        </w:rPr>
        <w:t xml:space="preserve">       </w:t>
      </w:r>
      <w:r w:rsidRPr="00EA3ABC">
        <w:rPr>
          <w:sz w:val="22"/>
          <w:szCs w:val="22"/>
        </w:rPr>
        <w:t>Потребитель</w:t>
      </w:r>
    </w:p>
    <w:p w:rsidR="00537904" w:rsidRDefault="00537904" w:rsidP="008F136E">
      <w:pPr>
        <w:shd w:val="clear" w:color="auto" w:fill="FFFFFF"/>
        <w:tabs>
          <w:tab w:val="left" w:pos="0"/>
        </w:tabs>
        <w:ind w:left="142"/>
        <w:rPr>
          <w:sz w:val="22"/>
          <w:szCs w:val="22"/>
        </w:rPr>
      </w:pPr>
    </w:p>
    <w:p w:rsidR="00011DC7" w:rsidRDefault="00011DC7" w:rsidP="008F136E">
      <w:pPr>
        <w:shd w:val="clear" w:color="auto" w:fill="FFFFFF"/>
        <w:tabs>
          <w:tab w:val="left" w:pos="0"/>
        </w:tabs>
        <w:ind w:left="142"/>
        <w:rPr>
          <w:sz w:val="22"/>
          <w:szCs w:val="22"/>
        </w:rPr>
      </w:pPr>
    </w:p>
    <w:p w:rsidR="00011DC7" w:rsidRDefault="00011DC7" w:rsidP="008F136E">
      <w:pPr>
        <w:shd w:val="clear" w:color="auto" w:fill="FFFFFF"/>
        <w:tabs>
          <w:tab w:val="left" w:pos="0"/>
        </w:tabs>
        <w:ind w:left="142"/>
        <w:rPr>
          <w:sz w:val="22"/>
          <w:szCs w:val="22"/>
        </w:rPr>
      </w:pPr>
    </w:p>
    <w:p w:rsidR="00011DC7" w:rsidRPr="00EA3ABC" w:rsidRDefault="00011DC7" w:rsidP="008F136E">
      <w:pPr>
        <w:shd w:val="clear" w:color="auto" w:fill="FFFFFF"/>
        <w:tabs>
          <w:tab w:val="left" w:pos="0"/>
        </w:tabs>
        <w:ind w:left="142"/>
        <w:rPr>
          <w:sz w:val="22"/>
          <w:szCs w:val="22"/>
        </w:rPr>
      </w:pPr>
    </w:p>
    <w:p w:rsidR="00537904" w:rsidRPr="00F538E0" w:rsidRDefault="00537904" w:rsidP="008F136E">
      <w:pPr>
        <w:shd w:val="clear" w:color="auto" w:fill="FFFFFF"/>
        <w:tabs>
          <w:tab w:val="left" w:pos="0"/>
        </w:tabs>
        <w:ind w:left="142"/>
        <w:rPr>
          <w:sz w:val="18"/>
          <w:szCs w:val="18"/>
        </w:rPr>
      </w:pPr>
      <w:r w:rsidRPr="00640ABC">
        <w:rPr>
          <w:iCs/>
          <w:sz w:val="18"/>
          <w:szCs w:val="18"/>
        </w:rPr>
        <w:t>_____________________________</w:t>
      </w:r>
      <w:r w:rsidRPr="00640ABC">
        <w:rPr>
          <w:iCs/>
          <w:sz w:val="18"/>
          <w:szCs w:val="18"/>
        </w:rPr>
        <w:tab/>
      </w:r>
      <w:r w:rsidRPr="00640ABC">
        <w:rPr>
          <w:iCs/>
          <w:sz w:val="18"/>
          <w:szCs w:val="18"/>
        </w:rPr>
        <w:tab/>
      </w:r>
      <w:r w:rsidRPr="00640ABC">
        <w:rPr>
          <w:iCs/>
          <w:sz w:val="18"/>
          <w:szCs w:val="18"/>
        </w:rPr>
        <w:tab/>
      </w:r>
      <w:r w:rsidRPr="00640ABC">
        <w:rPr>
          <w:iCs/>
          <w:sz w:val="18"/>
          <w:szCs w:val="18"/>
        </w:rPr>
        <w:tab/>
        <w:t xml:space="preserve">                  __________________________</w:t>
      </w:r>
      <w:r w:rsidRPr="00640ABC">
        <w:rPr>
          <w:sz w:val="18"/>
          <w:szCs w:val="18"/>
        </w:rPr>
        <w:t xml:space="preserve">     </w:t>
      </w:r>
      <w:r w:rsidRPr="00640ABC">
        <w:rPr>
          <w:sz w:val="18"/>
          <w:szCs w:val="18"/>
        </w:rPr>
        <w:tab/>
        <w:t xml:space="preserve">      </w:t>
      </w:r>
    </w:p>
    <w:p w:rsidR="00537904" w:rsidRPr="00640ABC" w:rsidRDefault="00537904" w:rsidP="008F136E">
      <w:pPr>
        <w:shd w:val="clear" w:color="auto" w:fill="FFFFFF"/>
        <w:tabs>
          <w:tab w:val="left" w:pos="0"/>
        </w:tabs>
        <w:ind w:left="142"/>
        <w:rPr>
          <w:sz w:val="18"/>
          <w:szCs w:val="18"/>
        </w:rPr>
      </w:pPr>
      <w:proofErr w:type="spellStart"/>
      <w:r w:rsidRPr="00011DC7">
        <w:rPr>
          <w:sz w:val="24"/>
          <w:szCs w:val="24"/>
        </w:rPr>
        <w:t>мп</w:t>
      </w:r>
      <w:proofErr w:type="spellEnd"/>
      <w:r>
        <w:rPr>
          <w:sz w:val="18"/>
          <w:szCs w:val="18"/>
        </w:rPr>
        <w:tab/>
      </w:r>
      <w:r w:rsidRPr="00F538E0">
        <w:rPr>
          <w:sz w:val="18"/>
          <w:szCs w:val="18"/>
        </w:rPr>
        <w:tab/>
      </w:r>
      <w:r w:rsidRPr="00F538E0">
        <w:rPr>
          <w:sz w:val="18"/>
          <w:szCs w:val="18"/>
        </w:rPr>
        <w:tab/>
      </w:r>
      <w:r w:rsidRPr="00F538E0">
        <w:rPr>
          <w:sz w:val="18"/>
          <w:szCs w:val="18"/>
        </w:rPr>
        <w:tab/>
      </w:r>
      <w:r w:rsidRPr="00F538E0">
        <w:rPr>
          <w:sz w:val="18"/>
          <w:szCs w:val="18"/>
        </w:rPr>
        <w:tab/>
      </w:r>
      <w:r w:rsidRPr="00F538E0">
        <w:rPr>
          <w:sz w:val="18"/>
          <w:szCs w:val="18"/>
        </w:rPr>
        <w:tab/>
      </w:r>
      <w:r w:rsidRPr="00F538E0">
        <w:rPr>
          <w:sz w:val="18"/>
          <w:szCs w:val="18"/>
        </w:rPr>
        <w:tab/>
      </w:r>
      <w:r w:rsidR="00011DC7">
        <w:rPr>
          <w:sz w:val="18"/>
          <w:szCs w:val="18"/>
        </w:rPr>
        <w:tab/>
        <w:t xml:space="preserve">  </w:t>
      </w:r>
      <w:proofErr w:type="spellStart"/>
      <w:r w:rsidRPr="00011DC7">
        <w:rPr>
          <w:sz w:val="24"/>
          <w:szCs w:val="24"/>
        </w:rPr>
        <w:t>мп</w:t>
      </w:r>
      <w:proofErr w:type="spellEnd"/>
    </w:p>
    <w:p w:rsidR="00534775" w:rsidRDefault="00534775" w:rsidP="008F136E"/>
    <w:sectPr w:rsidR="00534775" w:rsidSect="008F136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2D" w:rsidRDefault="00D8382D" w:rsidP="00534775">
      <w:r>
        <w:separator/>
      </w:r>
    </w:p>
  </w:endnote>
  <w:endnote w:type="continuationSeparator" w:id="0">
    <w:p w:rsidR="00D8382D" w:rsidRDefault="00D8382D" w:rsidP="0053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2D" w:rsidRDefault="00D8382D" w:rsidP="00534775">
      <w:r>
        <w:separator/>
      </w:r>
    </w:p>
  </w:footnote>
  <w:footnote w:type="continuationSeparator" w:id="0">
    <w:p w:rsidR="00D8382D" w:rsidRDefault="00D8382D" w:rsidP="00534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604"/>
    <w:multiLevelType w:val="hybridMultilevel"/>
    <w:tmpl w:val="13A4CF1A"/>
    <w:lvl w:ilvl="0" w:tplc="05A27E8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649ED"/>
    <w:multiLevelType w:val="hybridMultilevel"/>
    <w:tmpl w:val="50124046"/>
    <w:lvl w:ilvl="0" w:tplc="EC88B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2D0074"/>
    <w:multiLevelType w:val="multilevel"/>
    <w:tmpl w:val="322E6CB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93B4BC9"/>
    <w:multiLevelType w:val="hybridMultilevel"/>
    <w:tmpl w:val="2AF0C36C"/>
    <w:lvl w:ilvl="0" w:tplc="D2744896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40AA7B78"/>
    <w:multiLevelType w:val="singleLevel"/>
    <w:tmpl w:val="51F6CAD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A8D"/>
    <w:rsid w:val="00011DC7"/>
    <w:rsid w:val="00127A8D"/>
    <w:rsid w:val="00136D60"/>
    <w:rsid w:val="00145A84"/>
    <w:rsid w:val="001D7CFA"/>
    <w:rsid w:val="002D0267"/>
    <w:rsid w:val="002F6001"/>
    <w:rsid w:val="00432926"/>
    <w:rsid w:val="00456331"/>
    <w:rsid w:val="004A5689"/>
    <w:rsid w:val="004E4A46"/>
    <w:rsid w:val="00534775"/>
    <w:rsid w:val="00537904"/>
    <w:rsid w:val="00547D8E"/>
    <w:rsid w:val="00584F76"/>
    <w:rsid w:val="00754E68"/>
    <w:rsid w:val="0088677B"/>
    <w:rsid w:val="008D0894"/>
    <w:rsid w:val="008F136E"/>
    <w:rsid w:val="009F3473"/>
    <w:rsid w:val="00BE1166"/>
    <w:rsid w:val="00BE789A"/>
    <w:rsid w:val="00C863C2"/>
    <w:rsid w:val="00CC1ACE"/>
    <w:rsid w:val="00D37DDC"/>
    <w:rsid w:val="00D8382D"/>
    <w:rsid w:val="00DF337D"/>
    <w:rsid w:val="00E71FC4"/>
    <w:rsid w:val="00F05F9D"/>
    <w:rsid w:val="00F6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Заголовок 1 Знак1,Заголовок 1 Знак Знак"/>
    <w:basedOn w:val="a"/>
    <w:next w:val="a"/>
    <w:link w:val="10"/>
    <w:qFormat/>
    <w:rsid w:val="00537904"/>
    <w:pPr>
      <w:keepNext/>
      <w:numPr>
        <w:numId w:val="3"/>
      </w:numPr>
      <w:suppressAutoHyphens/>
      <w:spacing w:before="240" w:after="120"/>
      <w:jc w:val="center"/>
      <w:outlineLvl w:val="0"/>
    </w:pPr>
    <w:rPr>
      <w:b/>
      <w:bCs/>
      <w:caps/>
      <w:sz w:val="26"/>
      <w:szCs w:val="26"/>
      <w:lang w:val="en-US"/>
    </w:rPr>
  </w:style>
  <w:style w:type="paragraph" w:styleId="2">
    <w:name w:val="heading 2"/>
    <w:aliases w:val="Заголовок 2 Знак Знак Знак Знак Знак Знак Знак,H2,Заголовок 2 Знак1,Заголовок 2 Знак Знак,H2 Знак Знак,Numbered text 3 Знак Знак,h2 Знак Знак,H2 Знак1,Numbered text 3 Знак1,2 headline Знак,h Знак,headline Знак,h2 Знак1,Numbered text 3,h,h2,2"/>
    <w:basedOn w:val="a"/>
    <w:next w:val="a"/>
    <w:link w:val="20"/>
    <w:autoRedefine/>
    <w:uiPriority w:val="99"/>
    <w:qFormat/>
    <w:rsid w:val="00537904"/>
    <w:pPr>
      <w:keepNext/>
      <w:numPr>
        <w:ilvl w:val="1"/>
        <w:numId w:val="3"/>
      </w:numPr>
      <w:spacing w:before="240" w:after="120"/>
      <w:outlineLvl w:val="1"/>
    </w:pPr>
    <w:rPr>
      <w:rFonts w:ascii="Arial" w:hAnsi="Arial"/>
      <w:b/>
      <w:bCs/>
    </w:rPr>
  </w:style>
  <w:style w:type="paragraph" w:styleId="3">
    <w:name w:val="heading 3"/>
    <w:aliases w:val="H3,3"/>
    <w:basedOn w:val="a"/>
    <w:next w:val="a"/>
    <w:link w:val="30"/>
    <w:uiPriority w:val="99"/>
    <w:qFormat/>
    <w:rsid w:val="00537904"/>
    <w:pPr>
      <w:keepNext/>
      <w:numPr>
        <w:ilvl w:val="2"/>
        <w:numId w:val="3"/>
      </w:numPr>
      <w:spacing w:before="240" w:after="120"/>
      <w:jc w:val="both"/>
      <w:outlineLvl w:val="2"/>
    </w:pPr>
    <w:rPr>
      <w:b/>
      <w:bCs/>
      <w:caps/>
      <w:sz w:val="24"/>
      <w:szCs w:val="24"/>
    </w:rPr>
  </w:style>
  <w:style w:type="paragraph" w:styleId="4">
    <w:name w:val="heading 4"/>
    <w:aliases w:val="H4,Заголовок 4 (Приложение),Level 2 - a"/>
    <w:basedOn w:val="a"/>
    <w:next w:val="a"/>
    <w:link w:val="40"/>
    <w:uiPriority w:val="99"/>
    <w:qFormat/>
    <w:rsid w:val="00537904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7904"/>
    <w:pPr>
      <w:widowControl w:val="0"/>
      <w:numPr>
        <w:ilvl w:val="4"/>
        <w:numId w:val="3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37904"/>
    <w:pPr>
      <w:keepNext/>
      <w:numPr>
        <w:ilvl w:val="5"/>
        <w:numId w:val="3"/>
      </w:numPr>
      <w:spacing w:before="120"/>
      <w:outlineLvl w:val="5"/>
    </w:pPr>
    <w:rPr>
      <w:b/>
      <w:bCs/>
      <w:i/>
      <w:iCs/>
      <w:sz w:val="24"/>
      <w:szCs w:val="24"/>
      <w:u w:val="double"/>
    </w:rPr>
  </w:style>
  <w:style w:type="paragraph" w:styleId="7">
    <w:name w:val="heading 7"/>
    <w:basedOn w:val="a"/>
    <w:next w:val="a"/>
    <w:link w:val="70"/>
    <w:uiPriority w:val="99"/>
    <w:qFormat/>
    <w:rsid w:val="00537904"/>
    <w:pPr>
      <w:keepNext/>
      <w:numPr>
        <w:ilvl w:val="6"/>
        <w:numId w:val="3"/>
      </w:numPr>
      <w:jc w:val="both"/>
      <w:outlineLvl w:val="6"/>
    </w:pPr>
    <w:rPr>
      <w:b/>
      <w:bCs/>
      <w:i/>
      <w:iCs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537904"/>
    <w:pPr>
      <w:keepNext/>
      <w:numPr>
        <w:ilvl w:val="7"/>
        <w:numId w:val="3"/>
      </w:numPr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537904"/>
    <w:pPr>
      <w:numPr>
        <w:ilvl w:val="8"/>
        <w:numId w:val="3"/>
      </w:numPr>
      <w:spacing w:before="240"/>
      <w:jc w:val="both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8">
    <w:name w:val="p18"/>
    <w:basedOn w:val="a"/>
    <w:rsid w:val="00127A8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47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4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347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4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47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7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534775"/>
    <w:pPr>
      <w:jc w:val="both"/>
    </w:pPr>
    <w:rPr>
      <w:b/>
      <w:sz w:val="24"/>
    </w:rPr>
  </w:style>
  <w:style w:type="character" w:customStyle="1" w:styleId="aa">
    <w:name w:val="Основной текст Знак"/>
    <w:basedOn w:val="a0"/>
    <w:link w:val="a9"/>
    <w:semiHidden/>
    <w:rsid w:val="005347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"/>
    <w:basedOn w:val="a0"/>
    <w:link w:val="1"/>
    <w:rsid w:val="00537904"/>
    <w:rPr>
      <w:rFonts w:ascii="Times New Roman" w:eastAsia="Times New Roman" w:hAnsi="Times New Roman" w:cs="Times New Roman"/>
      <w:b/>
      <w:bCs/>
      <w:caps/>
      <w:sz w:val="26"/>
      <w:szCs w:val="26"/>
      <w:lang w:val="en-US" w:eastAsia="ru-RU"/>
    </w:rPr>
  </w:style>
  <w:style w:type="character" w:customStyle="1" w:styleId="20">
    <w:name w:val="Заголовок 2 Знак"/>
    <w:aliases w:val="Заголовок 2 Знак Знак Знак Знак Знак Знак Знак Знак,H2 Знак,Заголовок 2 Знак1 Знак,Заголовок 2 Знак Знак Знак,H2 Знак Знак Знак,Numbered text 3 Знак Знак Знак,h2 Знак Знак Знак,H2 Знак1 Знак,Numbered text 3 Знак1 Знак,h Знак Знак,2 Знак"/>
    <w:basedOn w:val="a0"/>
    <w:link w:val="2"/>
    <w:uiPriority w:val="99"/>
    <w:rsid w:val="00537904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aliases w:val="H3 Знак,3 Знак"/>
    <w:basedOn w:val="a0"/>
    <w:link w:val="3"/>
    <w:uiPriority w:val="99"/>
    <w:rsid w:val="00537904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40">
    <w:name w:val="Заголовок 4 Знак"/>
    <w:aliases w:val="H4 Знак,Заголовок 4 (Приложение) Знак,Level 2 - a Знак"/>
    <w:basedOn w:val="a0"/>
    <w:link w:val="4"/>
    <w:uiPriority w:val="99"/>
    <w:rsid w:val="005379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79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37904"/>
    <w:rPr>
      <w:rFonts w:ascii="Times New Roman" w:eastAsia="Times New Roman" w:hAnsi="Times New Roman" w:cs="Times New Roman"/>
      <w:b/>
      <w:bCs/>
      <w:i/>
      <w:iCs/>
      <w:sz w:val="24"/>
      <w:szCs w:val="24"/>
      <w:u w:val="double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7904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37904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37904"/>
    <w:rPr>
      <w:rFonts w:ascii="Arial" w:eastAsia="Times New Roman" w:hAnsi="Arial" w:cs="Times New Roman"/>
      <w:b/>
      <w:bCs/>
      <w:i/>
      <w:iCs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8F1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8">
    <w:name w:val="p18"/>
    <w:basedOn w:val="a"/>
    <w:rsid w:val="00127A8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47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4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347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4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47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7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534775"/>
    <w:pPr>
      <w:jc w:val="both"/>
    </w:pPr>
    <w:rPr>
      <w:b/>
      <w:sz w:val="24"/>
    </w:rPr>
  </w:style>
  <w:style w:type="character" w:customStyle="1" w:styleId="aa">
    <w:name w:val="Основной текст Знак"/>
    <w:basedOn w:val="a0"/>
    <w:link w:val="a9"/>
    <w:semiHidden/>
    <w:rsid w:val="0053477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EuroChem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TrushinaTA</dc:creator>
  <cp:lastModifiedBy>111</cp:lastModifiedBy>
  <cp:revision>13</cp:revision>
  <dcterms:created xsi:type="dcterms:W3CDTF">2014-01-13T08:55:00Z</dcterms:created>
  <dcterms:modified xsi:type="dcterms:W3CDTF">2015-09-15T06:29:00Z</dcterms:modified>
</cp:coreProperties>
</file>