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FB" w:rsidRPr="00725DFB" w:rsidRDefault="00725DFB" w:rsidP="001F356A">
      <w:pPr>
        <w:pStyle w:val="a5"/>
        <w:jc w:val="right"/>
        <w:rPr>
          <w:b/>
          <w:color w:val="000000"/>
          <w:sz w:val="16"/>
          <w:szCs w:val="16"/>
          <w:lang w:eastAsia="ar-SA"/>
        </w:rPr>
      </w:pPr>
      <w:r w:rsidRPr="00725DFB">
        <w:rPr>
          <w:b/>
          <w:color w:val="000000"/>
          <w:sz w:val="16"/>
          <w:szCs w:val="16"/>
          <w:lang w:eastAsia="ar-SA"/>
        </w:rPr>
        <w:t>Приложение № 3</w:t>
      </w:r>
    </w:p>
    <w:p w:rsidR="00725DFB" w:rsidRDefault="00725DFB" w:rsidP="001F356A">
      <w:pPr>
        <w:pStyle w:val="a5"/>
        <w:jc w:val="right"/>
        <w:rPr>
          <w:b/>
          <w:color w:val="000000"/>
          <w:lang w:eastAsia="ar-SA"/>
        </w:rPr>
      </w:pPr>
    </w:p>
    <w:p w:rsidR="001F356A" w:rsidRPr="001F356A" w:rsidRDefault="001F356A" w:rsidP="001F356A">
      <w:pPr>
        <w:pStyle w:val="a5"/>
        <w:jc w:val="right"/>
      </w:pPr>
      <w:r w:rsidRPr="001F356A">
        <w:rPr>
          <w:b/>
          <w:color w:val="000000"/>
          <w:lang w:eastAsia="ar-SA"/>
        </w:rPr>
        <w:t>Проект</w:t>
      </w:r>
    </w:p>
    <w:p w:rsidR="001F356A" w:rsidRPr="001F356A" w:rsidRDefault="001F356A" w:rsidP="001F356A">
      <w:pPr>
        <w:tabs>
          <w:tab w:val="left" w:pos="426"/>
        </w:tabs>
        <w:suppressAutoHyphens/>
        <w:jc w:val="center"/>
      </w:pPr>
      <w:r w:rsidRPr="001F356A">
        <w:rPr>
          <w:b/>
        </w:rPr>
        <w:t xml:space="preserve">ДОГОВОР № </w:t>
      </w:r>
    </w:p>
    <w:tbl>
      <w:tblPr>
        <w:tblW w:w="0" w:type="auto"/>
        <w:tblLook w:val="04A0" w:firstRow="1" w:lastRow="0" w:firstColumn="1" w:lastColumn="0" w:noHBand="0" w:noVBand="1"/>
      </w:tblPr>
      <w:tblGrid>
        <w:gridCol w:w="4778"/>
        <w:gridCol w:w="4793"/>
      </w:tblGrid>
      <w:tr w:rsidR="001F356A" w:rsidRPr="001F356A" w:rsidTr="00F87C0A">
        <w:tc>
          <w:tcPr>
            <w:tcW w:w="4927" w:type="dxa"/>
            <w:shd w:val="clear" w:color="auto" w:fill="auto"/>
          </w:tcPr>
          <w:p w:rsidR="001F356A" w:rsidRPr="001F356A" w:rsidRDefault="001F356A" w:rsidP="00F87C0A">
            <w:pPr>
              <w:jc w:val="both"/>
            </w:pPr>
            <w:r w:rsidRPr="001F356A">
              <w:rPr>
                <w:color w:val="000000"/>
              </w:rPr>
              <w:t>г. Дивногорск</w:t>
            </w:r>
          </w:p>
        </w:tc>
        <w:tc>
          <w:tcPr>
            <w:tcW w:w="4927" w:type="dxa"/>
            <w:shd w:val="clear" w:color="auto" w:fill="auto"/>
          </w:tcPr>
          <w:p w:rsidR="001F356A" w:rsidRPr="001F356A" w:rsidRDefault="001F356A" w:rsidP="00F87C0A">
            <w:pPr>
              <w:widowControl w:val="0"/>
              <w:jc w:val="right"/>
              <w:rPr>
                <w:color w:val="000000"/>
              </w:rPr>
            </w:pPr>
            <w:r w:rsidRPr="001F356A">
              <w:rPr>
                <w:color w:val="000000"/>
              </w:rPr>
              <w:t xml:space="preserve">    «____» _____________ 2017 г.</w:t>
            </w:r>
          </w:p>
        </w:tc>
      </w:tr>
    </w:tbl>
    <w:p w:rsidR="001F356A" w:rsidRPr="001F356A" w:rsidRDefault="001F356A" w:rsidP="001F356A">
      <w:pPr>
        <w:ind w:firstLine="709"/>
        <w:jc w:val="both"/>
      </w:pPr>
    </w:p>
    <w:p w:rsidR="001F356A" w:rsidRPr="001F356A" w:rsidRDefault="001F356A" w:rsidP="001F356A">
      <w:pPr>
        <w:widowControl w:val="0"/>
        <w:ind w:firstLine="567"/>
        <w:jc w:val="both"/>
      </w:pPr>
      <w:proofErr w:type="gramStart"/>
      <w:r w:rsidRPr="001F356A">
        <w:rPr>
          <w:color w:val="000000"/>
          <w:lang w:eastAsia="ar-SA"/>
        </w:rPr>
        <w:t>Муниципальное унитарное предприятие электрических сетей</w:t>
      </w:r>
      <w:r w:rsidRPr="001F356A">
        <w:t xml:space="preserve">, </w:t>
      </w:r>
      <w:r w:rsidRPr="001F356A">
        <w:rPr>
          <w:kern w:val="2"/>
        </w:rPr>
        <w:t>именуемое</w:t>
      </w:r>
      <w:r w:rsidRPr="001F356A">
        <w:t xml:space="preserve"> в дальнейшем «Заказчик», в лице директора Горбунова Владимира Афанасьевича, действующего на основании Устава, с одной стороны, и </w:t>
      </w:r>
      <w:r w:rsidRPr="001F356A">
        <w:rPr>
          <w:color w:val="000000"/>
          <w:lang w:eastAsia="ar-SA"/>
        </w:rPr>
        <w:t xml:space="preserve">__________________________________________________, </w:t>
      </w:r>
      <w:r w:rsidRPr="001F356A">
        <w:t xml:space="preserve">именуемое в дальнейшем «Поставщик», в лице _________________ ________________________________________, действующего (ей) на основании _____________, с другой стороны, </w:t>
      </w:r>
      <w:r w:rsidRPr="001F356A">
        <w:rPr>
          <w:color w:val="000000"/>
          <w:lang w:eastAsia="ar-SA"/>
        </w:rPr>
        <w:t xml:space="preserve">в дальнейшем при совместном упоминании именуемые «Стороны», на основании решения комиссии (протокол №___________ от __________), в соответствии </w:t>
      </w:r>
      <w:r w:rsidRPr="001F356A">
        <w:rPr>
          <w:bCs/>
        </w:rPr>
        <w:t>со ст. __________ Федерального закона № 44-ФЗ от 05 апреля 2013</w:t>
      </w:r>
      <w:proofErr w:type="gramEnd"/>
      <w:r w:rsidRPr="001F356A">
        <w:rPr>
          <w:bCs/>
        </w:rPr>
        <w:t xml:space="preserve"> г. «О контрактной системе в сфере закупок товаров, работ, услуг для обеспечения государственных и муниципальных нужд», </w:t>
      </w:r>
      <w:r w:rsidRPr="001F356A">
        <w:rPr>
          <w:color w:val="000000"/>
          <w:lang w:eastAsia="ar-SA"/>
        </w:rPr>
        <w:t>заключили настоящий договор о нижеследующем:</w:t>
      </w:r>
    </w:p>
    <w:p w:rsidR="001F356A" w:rsidRPr="001F356A" w:rsidRDefault="001F356A" w:rsidP="001F356A">
      <w:pPr>
        <w:widowControl w:val="0"/>
        <w:jc w:val="both"/>
      </w:pPr>
    </w:p>
    <w:p w:rsidR="001F356A" w:rsidRPr="001F356A" w:rsidRDefault="001F356A" w:rsidP="001F356A">
      <w:pPr>
        <w:numPr>
          <w:ilvl w:val="0"/>
          <w:numId w:val="1"/>
        </w:numPr>
        <w:suppressAutoHyphens/>
        <w:ind w:left="0" w:firstLine="0"/>
        <w:jc w:val="center"/>
        <w:rPr>
          <w:b/>
          <w:lang w:eastAsia="ar-SA"/>
        </w:rPr>
      </w:pPr>
      <w:r w:rsidRPr="001F356A">
        <w:rPr>
          <w:b/>
          <w:lang w:eastAsia="ar-SA"/>
        </w:rPr>
        <w:t xml:space="preserve"> ПРЕДМЕТ ДОГОВОРА</w:t>
      </w:r>
    </w:p>
    <w:p w:rsidR="001F356A" w:rsidRPr="001F356A" w:rsidRDefault="001F356A" w:rsidP="001F356A">
      <w:pPr>
        <w:ind w:firstLine="567"/>
        <w:jc w:val="both"/>
      </w:pPr>
      <w:r w:rsidRPr="001F356A">
        <w:t xml:space="preserve">1.1. Поставщик обязуется поставить приборы учета электрической энергии программно-технического комплекса СУП-04 для замены вышедших из строя в процессе эксплуатации в сетях Муниципального унитарного предприятия электрических сетей в соответствии </w:t>
      </w:r>
      <w:proofErr w:type="gramStart"/>
      <w:r w:rsidRPr="001F356A">
        <w:t>со</w:t>
      </w:r>
      <w:proofErr w:type="gramEnd"/>
      <w:r w:rsidRPr="001F356A">
        <w:t xml:space="preserve"> </w:t>
      </w:r>
      <w:r w:rsidR="008F39FF">
        <w:t>Техническим заданием</w:t>
      </w:r>
      <w:r w:rsidRPr="001F356A">
        <w:t xml:space="preserve"> (Приложение № 1 к договору) (далее – товар), а Заказчик обязуется принять и оплатить товар в соответствии с условиями договора.</w:t>
      </w:r>
    </w:p>
    <w:p w:rsidR="001F356A" w:rsidRPr="001F356A" w:rsidRDefault="001F356A" w:rsidP="001F356A">
      <w:pPr>
        <w:ind w:firstLine="567"/>
        <w:jc w:val="both"/>
      </w:pPr>
      <w:r w:rsidRPr="001F356A">
        <w:t xml:space="preserve">1.2. Поставка товара осуществляется в соответствии со </w:t>
      </w:r>
      <w:r w:rsidR="00AC5D71">
        <w:t>Техническим заданием</w:t>
      </w:r>
      <w:r w:rsidR="00AC5D71" w:rsidRPr="001F356A">
        <w:t xml:space="preserve"> </w:t>
      </w:r>
      <w:bookmarkStart w:id="0" w:name="_GoBack"/>
      <w:bookmarkEnd w:id="0"/>
      <w:r w:rsidRPr="001F356A">
        <w:t>(Приложение № 1 к договору).</w:t>
      </w:r>
    </w:p>
    <w:p w:rsidR="001F356A" w:rsidRPr="001F356A" w:rsidRDefault="001F356A" w:rsidP="001F356A">
      <w:pPr>
        <w:ind w:firstLine="567"/>
        <w:jc w:val="both"/>
      </w:pPr>
      <w:r w:rsidRPr="001F356A">
        <w:t>1.3. Количество поставляемого товара - 434 штук</w:t>
      </w:r>
      <w:r w:rsidR="00702BAD">
        <w:t>и</w:t>
      </w:r>
      <w:r w:rsidRPr="001F356A">
        <w:t>.</w:t>
      </w:r>
    </w:p>
    <w:p w:rsidR="001F356A" w:rsidRPr="001F356A" w:rsidRDefault="001F356A" w:rsidP="001F356A">
      <w:pPr>
        <w:ind w:firstLine="567"/>
        <w:jc w:val="both"/>
      </w:pPr>
      <w:r w:rsidRPr="001F356A">
        <w:t>1.4. Место поставки товара: Российская Федерация, 663090, Красноярский край, г. Дивногорск, ул.</w:t>
      </w:r>
      <w:r w:rsidR="00702BAD">
        <w:t xml:space="preserve"> </w:t>
      </w:r>
      <w:proofErr w:type="spellStart"/>
      <w:r w:rsidRPr="001F356A">
        <w:t>Гримау</w:t>
      </w:r>
      <w:proofErr w:type="spellEnd"/>
      <w:r w:rsidRPr="001F356A">
        <w:t xml:space="preserve">, 27, Муниципальное унитарное предприятие электрических сетей </w:t>
      </w:r>
    </w:p>
    <w:p w:rsidR="001F356A" w:rsidRPr="001F356A" w:rsidRDefault="001F356A" w:rsidP="001F356A">
      <w:pPr>
        <w:ind w:firstLine="567"/>
        <w:jc w:val="both"/>
      </w:pPr>
      <w:r w:rsidRPr="001F356A">
        <w:t>1.5. Срок поставки товара: в течение 45 календарных дней с момента заключения договора.</w:t>
      </w:r>
    </w:p>
    <w:p w:rsidR="001F356A" w:rsidRPr="001F356A" w:rsidRDefault="001F356A" w:rsidP="001F356A">
      <w:pPr>
        <w:ind w:firstLine="567"/>
        <w:jc w:val="both"/>
      </w:pPr>
      <w:r w:rsidRPr="001F356A">
        <w:t>1.6. Товар считается поставленным после подписания сторонами товарной (товарно-транспортной) накладной (формы ТОРГ-12) или универсального передаточного документа.</w:t>
      </w:r>
    </w:p>
    <w:p w:rsidR="001F356A" w:rsidRPr="001F356A" w:rsidRDefault="001F356A" w:rsidP="001F356A">
      <w:pPr>
        <w:ind w:firstLine="567"/>
        <w:jc w:val="both"/>
      </w:pPr>
      <w:r w:rsidRPr="001F356A">
        <w:t xml:space="preserve">1.7. Идентификационный код закупки: </w:t>
      </w:r>
      <w:r w:rsidRPr="001F356A">
        <w:rPr>
          <w:b/>
        </w:rPr>
        <w:t>173244600120624460100100500502651244</w:t>
      </w:r>
      <w:r w:rsidRPr="001F356A">
        <w:t>.</w:t>
      </w:r>
    </w:p>
    <w:p w:rsidR="001F356A" w:rsidRPr="001F356A" w:rsidRDefault="001F356A" w:rsidP="001F356A">
      <w:pPr>
        <w:jc w:val="both"/>
      </w:pPr>
    </w:p>
    <w:p w:rsidR="001F356A" w:rsidRPr="001F356A" w:rsidRDefault="001F356A" w:rsidP="001F356A">
      <w:pPr>
        <w:numPr>
          <w:ilvl w:val="0"/>
          <w:numId w:val="1"/>
        </w:numPr>
        <w:tabs>
          <w:tab w:val="left" w:pos="-1843"/>
        </w:tabs>
        <w:suppressAutoHyphens/>
        <w:ind w:left="0" w:firstLine="0"/>
        <w:jc w:val="center"/>
        <w:rPr>
          <w:b/>
          <w:lang w:eastAsia="ar-SA"/>
        </w:rPr>
      </w:pPr>
      <w:r w:rsidRPr="001F356A">
        <w:rPr>
          <w:b/>
          <w:lang w:eastAsia="ar-SA"/>
        </w:rPr>
        <w:t xml:space="preserve"> ЦЕНА ДОГОВОРА И ПОРЯДОК РАСЧЕТОВ</w:t>
      </w:r>
    </w:p>
    <w:p w:rsidR="001F356A" w:rsidRPr="001F356A" w:rsidRDefault="001F356A" w:rsidP="001F356A">
      <w:pPr>
        <w:ind w:firstLine="567"/>
        <w:jc w:val="both"/>
      </w:pPr>
      <w:r w:rsidRPr="001F356A">
        <w:t>2.1. Цена договора составляет _____________руб</w:t>
      </w:r>
      <w:proofErr w:type="gramStart"/>
      <w:r w:rsidRPr="001F356A">
        <w:t xml:space="preserve">. (_______________________________) </w:t>
      </w:r>
      <w:proofErr w:type="gramEnd"/>
      <w:r w:rsidRPr="001F356A">
        <w:t>руб., в том числе НДС ___________руб. Цена договора является твердой и определяется на весь срок исполнения договора и может быть изменена только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356A" w:rsidRPr="001F356A" w:rsidRDefault="001F356A" w:rsidP="001F356A">
      <w:pPr>
        <w:ind w:firstLine="567"/>
        <w:jc w:val="both"/>
      </w:pPr>
      <w:r w:rsidRPr="001F356A">
        <w:t>2.2. В цену договора включены все расходы Поставщика по предмету договора, в том числе стоимость поставляемого товара, стоимость тары, упаковки, маркировки, заготовительно-складские расходы, расходы на доставку товара Заказчику, расходы на разгрузку товара, расходы на страхование, расходы на уплату таможенных пошлин, налогов, сборов и других обязательных платежей.</w:t>
      </w:r>
    </w:p>
    <w:p w:rsidR="001F356A" w:rsidRPr="001F356A" w:rsidRDefault="001F356A" w:rsidP="001F356A">
      <w:pPr>
        <w:ind w:firstLine="567"/>
        <w:jc w:val="both"/>
      </w:pPr>
      <w:r w:rsidRPr="001F356A">
        <w:t>2.3. В случае заключения договора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1F356A" w:rsidRPr="001F356A" w:rsidRDefault="001F356A" w:rsidP="001F356A">
      <w:pPr>
        <w:widowControl w:val="0"/>
        <w:ind w:firstLine="709"/>
        <w:contextualSpacing/>
        <w:jc w:val="both"/>
        <w:rPr>
          <w:bCs/>
          <w:iCs/>
        </w:rPr>
      </w:pPr>
      <w:r w:rsidRPr="001F356A">
        <w:t xml:space="preserve">2.4. Оплата товара </w:t>
      </w:r>
      <w:r w:rsidRPr="001F356A">
        <w:rPr>
          <w:bCs/>
          <w:iCs/>
        </w:rPr>
        <w:t xml:space="preserve">производится по безналичному расчету. Авансовый платеж в </w:t>
      </w:r>
      <w:r w:rsidRPr="001F356A">
        <w:rPr>
          <w:bCs/>
          <w:iCs/>
        </w:rPr>
        <w:lastRenderedPageBreak/>
        <w:t>размере 50% от стоимости товара. Окончательная оплата производится в течение 30 календарных дней со дня поставки продукции на склады Грузополучателя в полном объёме.</w:t>
      </w:r>
    </w:p>
    <w:p w:rsidR="001F356A" w:rsidRPr="001F356A" w:rsidRDefault="001F356A" w:rsidP="001F356A">
      <w:pPr>
        <w:ind w:firstLine="567"/>
        <w:jc w:val="both"/>
      </w:pPr>
      <w:r w:rsidRPr="001F356A">
        <w:t>2.5. Моментом оплаты считается дата списания банком денежных сре</w:t>
      </w:r>
      <w:proofErr w:type="gramStart"/>
      <w:r w:rsidRPr="001F356A">
        <w:t>дств с к</w:t>
      </w:r>
      <w:proofErr w:type="gramEnd"/>
      <w:r w:rsidRPr="001F356A">
        <w:t>орреспондентского счета Заказчика.</w:t>
      </w:r>
    </w:p>
    <w:p w:rsidR="001F356A" w:rsidRPr="001F356A" w:rsidRDefault="001F356A" w:rsidP="001F356A">
      <w:pPr>
        <w:tabs>
          <w:tab w:val="left" w:pos="180"/>
          <w:tab w:val="left" w:pos="709"/>
        </w:tabs>
        <w:suppressAutoHyphens/>
        <w:ind w:firstLine="567"/>
        <w:jc w:val="both"/>
        <w:rPr>
          <w:lang w:eastAsia="ar-SA"/>
        </w:rPr>
      </w:pPr>
      <w:r w:rsidRPr="001F356A">
        <w:rPr>
          <w:lang w:eastAsia="ar-SA"/>
        </w:rPr>
        <w:t>2.6. Источник финансирования: средства предприятия.</w:t>
      </w:r>
    </w:p>
    <w:p w:rsidR="001F356A" w:rsidRPr="001F356A" w:rsidRDefault="001F356A" w:rsidP="001F356A">
      <w:pPr>
        <w:shd w:val="clear" w:color="auto" w:fill="FFFFFF"/>
        <w:tabs>
          <w:tab w:val="left" w:pos="567"/>
          <w:tab w:val="left" w:pos="709"/>
          <w:tab w:val="left" w:pos="993"/>
        </w:tabs>
        <w:jc w:val="both"/>
      </w:pPr>
      <w:r w:rsidRPr="001F356A">
        <w:t xml:space="preserve">           2.7. </w:t>
      </w:r>
      <w:proofErr w:type="gramStart"/>
      <w:r w:rsidRPr="001F356A">
        <w:t>При изменении количества товара в соответствии с п. 3.6 договора изменяется цена договора пропорционально изменяемому количеству товара, но не более чем на десять процентов цены договора в соответствии с требованиями подпункта «б» п.1 ч.1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1F356A" w:rsidRPr="001F356A" w:rsidRDefault="001F356A" w:rsidP="001F356A">
      <w:pPr>
        <w:tabs>
          <w:tab w:val="left" w:pos="720"/>
        </w:tabs>
        <w:suppressAutoHyphens/>
        <w:ind w:firstLine="284"/>
        <w:jc w:val="center"/>
        <w:rPr>
          <w:b/>
          <w:lang w:eastAsia="ar-SA"/>
        </w:rPr>
      </w:pPr>
    </w:p>
    <w:p w:rsidR="001F356A" w:rsidRPr="001F356A" w:rsidRDefault="001F356A" w:rsidP="001F356A">
      <w:pPr>
        <w:tabs>
          <w:tab w:val="left" w:pos="720"/>
        </w:tabs>
        <w:suppressAutoHyphens/>
        <w:ind w:firstLine="284"/>
        <w:jc w:val="center"/>
        <w:rPr>
          <w:b/>
          <w:lang w:eastAsia="ar-SA"/>
        </w:rPr>
      </w:pPr>
      <w:r w:rsidRPr="001F356A">
        <w:rPr>
          <w:b/>
          <w:lang w:eastAsia="ar-SA"/>
        </w:rPr>
        <w:t>3. Обязанности и права сторон.</w:t>
      </w:r>
    </w:p>
    <w:p w:rsidR="001F356A" w:rsidRPr="001F356A" w:rsidRDefault="001F356A" w:rsidP="001F356A">
      <w:pPr>
        <w:suppressAutoHyphens/>
        <w:ind w:firstLine="567"/>
        <w:jc w:val="both"/>
        <w:rPr>
          <w:i/>
          <w:lang w:eastAsia="ar-SA"/>
        </w:rPr>
      </w:pPr>
      <w:r w:rsidRPr="001F356A">
        <w:rPr>
          <w:i/>
          <w:lang w:eastAsia="ar-SA"/>
        </w:rPr>
        <w:t>3.1. Обязанности Поставщика:</w:t>
      </w:r>
    </w:p>
    <w:p w:rsidR="001F356A" w:rsidRPr="001F356A" w:rsidRDefault="001F356A" w:rsidP="001F356A">
      <w:pPr>
        <w:ind w:firstLine="567"/>
        <w:jc w:val="both"/>
      </w:pPr>
      <w:r w:rsidRPr="001F356A">
        <w:t xml:space="preserve">3.1.1. Поставить товар в соответствии </w:t>
      </w:r>
      <w:proofErr w:type="gramStart"/>
      <w:r w:rsidRPr="001F356A">
        <w:t>со</w:t>
      </w:r>
      <w:proofErr w:type="gramEnd"/>
      <w:r w:rsidRPr="001F356A">
        <w:t xml:space="preserve"> </w:t>
      </w:r>
      <w:r w:rsidR="00725DFB">
        <w:t>Техническим заданием</w:t>
      </w:r>
      <w:r w:rsidRPr="001F356A">
        <w:t xml:space="preserve"> (Приложение №1 к договору) с соблюдением правил транспортировки, условий хранения товара, в соответствии с нормами законодательства </w:t>
      </w:r>
      <w:r w:rsidRPr="001F356A">
        <w:rPr>
          <w:lang w:eastAsia="ar-SA"/>
        </w:rPr>
        <w:t>Российской Федерации</w:t>
      </w:r>
      <w:r w:rsidRPr="001F356A">
        <w:t xml:space="preserve">. </w:t>
      </w:r>
    </w:p>
    <w:p w:rsidR="001F356A" w:rsidRPr="001F356A" w:rsidRDefault="001F356A" w:rsidP="001F356A">
      <w:pPr>
        <w:ind w:firstLine="567"/>
        <w:jc w:val="both"/>
      </w:pPr>
      <w:r w:rsidRPr="001F356A">
        <w:t xml:space="preserve">3.1.2. Поставить товар в упаковке, соответствующей требованиям, предъявляемым законодательством </w:t>
      </w:r>
      <w:r w:rsidRPr="001F356A">
        <w:rPr>
          <w:lang w:eastAsia="ar-SA"/>
        </w:rPr>
        <w:t>Российской Федерации</w:t>
      </w:r>
      <w:r w:rsidRPr="001F356A">
        <w:t xml:space="preserve"> к данному виду товаров, и обеспечивающей его сохранность при транспортировке и хранении, с сохранением всех защитных знаков, ярлыков, пломб, </w:t>
      </w:r>
      <w:r w:rsidRPr="001F356A">
        <w:rPr>
          <w:lang w:eastAsia="ar-SA"/>
        </w:rPr>
        <w:t>маркировка</w:t>
      </w:r>
      <w:r w:rsidRPr="001F356A">
        <w:t xml:space="preserve"> на русском языке</w:t>
      </w:r>
      <w:r w:rsidRPr="001F356A">
        <w:rPr>
          <w:lang w:eastAsia="ar-SA"/>
        </w:rPr>
        <w:t xml:space="preserve"> в соответствии с </w:t>
      </w:r>
      <w:r w:rsidRPr="001F356A">
        <w:t xml:space="preserve">требованиями действующего законодательства </w:t>
      </w:r>
      <w:r w:rsidRPr="001F356A">
        <w:rPr>
          <w:lang w:eastAsia="ar-SA"/>
        </w:rPr>
        <w:t>Российской Федерации</w:t>
      </w:r>
      <w:r w:rsidRPr="001F356A">
        <w:t>.</w:t>
      </w:r>
    </w:p>
    <w:p w:rsidR="001F356A" w:rsidRPr="001F356A" w:rsidRDefault="001F356A" w:rsidP="001F356A">
      <w:pPr>
        <w:ind w:firstLine="567"/>
        <w:jc w:val="both"/>
      </w:pPr>
      <w:r w:rsidRPr="001F356A">
        <w:t>3.1.3. Предоставить гарантии качества на весь объем поставляемого товара, включая все оборудование и комплектующие в соответствии с п. 5.6 договора.</w:t>
      </w:r>
    </w:p>
    <w:p w:rsidR="001F356A" w:rsidRPr="001F356A" w:rsidRDefault="001F356A" w:rsidP="001F356A">
      <w:pPr>
        <w:ind w:firstLine="567"/>
        <w:jc w:val="both"/>
      </w:pPr>
      <w:r w:rsidRPr="001F356A">
        <w:t>3.1.4. Возместить весь совокупный объем расходов Заказчика в случае наступления гарантийных обязательств, в пределах цены договора.</w:t>
      </w:r>
    </w:p>
    <w:p w:rsidR="001F356A" w:rsidRPr="001F356A" w:rsidRDefault="001F356A" w:rsidP="001F356A">
      <w:pPr>
        <w:ind w:firstLine="567"/>
        <w:jc w:val="both"/>
      </w:pPr>
      <w:r w:rsidRPr="001F356A">
        <w:t>3.1.5. Предоставлять по требованию Заказчика документы и информацию, связанную с исполнением договора.</w:t>
      </w:r>
    </w:p>
    <w:p w:rsidR="001F356A" w:rsidRPr="001F356A" w:rsidRDefault="001F356A" w:rsidP="001F356A">
      <w:pPr>
        <w:ind w:firstLine="567"/>
        <w:jc w:val="both"/>
      </w:pPr>
      <w:r w:rsidRPr="001F356A">
        <w:t>3.1.6. Отвечать на претензию Заказчика в течение трех календарных дней с момента её получения.</w:t>
      </w:r>
    </w:p>
    <w:p w:rsidR="001F356A" w:rsidRPr="001F356A" w:rsidRDefault="001F356A" w:rsidP="001F356A">
      <w:pPr>
        <w:ind w:firstLine="567"/>
        <w:jc w:val="both"/>
      </w:pPr>
      <w:r w:rsidRPr="001F356A">
        <w:t>3.1.7. Заменить некачественный товар в течение четырнадцати календарных дней со дня получения от Заказчика письменного уведомления о замене некачественного товара.</w:t>
      </w:r>
    </w:p>
    <w:p w:rsidR="001F356A" w:rsidRPr="001F356A" w:rsidRDefault="001F356A" w:rsidP="001F356A">
      <w:pPr>
        <w:ind w:firstLine="567"/>
        <w:jc w:val="both"/>
      </w:pPr>
      <w:r w:rsidRPr="001F356A">
        <w:t xml:space="preserve">3.1.8. Безвозмездно устранить по требованию Заказчика в согласованные сроки все выявленные недостатки, если в процессе поставки товара Поставщик допустил отступления от условий договора, ухудшившие качество товара. </w:t>
      </w:r>
    </w:p>
    <w:p w:rsidR="001F356A" w:rsidRPr="001F356A" w:rsidRDefault="001F356A" w:rsidP="001F356A">
      <w:pPr>
        <w:ind w:firstLine="567"/>
        <w:jc w:val="both"/>
      </w:pPr>
      <w:r w:rsidRPr="001F356A">
        <w:t>3.1.9. Обеспечить наличие информации в отношении импортных товаров в соответствии с Постановлением Правительства РФ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1F356A" w:rsidRPr="001F356A" w:rsidRDefault="001F356A" w:rsidP="001F356A">
      <w:pPr>
        <w:ind w:firstLine="567"/>
        <w:jc w:val="both"/>
      </w:pPr>
      <w:r w:rsidRPr="001F356A">
        <w:t>3.1.10. При необходимости, а также в случае проведения экспертизы, предоставлять в течение 2 календарных дней дополнительные материалы (документы, информацию и т.д.), относящиеся к условиям исполнения договора.</w:t>
      </w:r>
    </w:p>
    <w:p w:rsidR="001F356A" w:rsidRPr="001F356A" w:rsidRDefault="001F356A" w:rsidP="001F356A">
      <w:pPr>
        <w:ind w:firstLine="567"/>
        <w:jc w:val="both"/>
      </w:pPr>
      <w:r w:rsidRPr="001F356A">
        <w:t xml:space="preserve">3.1.11. Обеспечивать надлежащее обеспечение исполнения договора в соответствии с требованиями действующего законодательства </w:t>
      </w:r>
      <w:r w:rsidRPr="001F356A">
        <w:rPr>
          <w:lang w:eastAsia="ar-SA"/>
        </w:rPr>
        <w:t>Российской Федерации</w:t>
      </w:r>
      <w:r w:rsidRPr="001F356A">
        <w:t>.</w:t>
      </w:r>
    </w:p>
    <w:p w:rsidR="001F356A" w:rsidRPr="001F356A" w:rsidRDefault="001F356A" w:rsidP="001F356A">
      <w:pPr>
        <w:tabs>
          <w:tab w:val="left" w:pos="284"/>
          <w:tab w:val="left" w:pos="720"/>
        </w:tabs>
        <w:suppressAutoHyphens/>
        <w:ind w:firstLine="567"/>
        <w:jc w:val="both"/>
        <w:rPr>
          <w:i/>
          <w:lang w:eastAsia="ar-SA"/>
        </w:rPr>
      </w:pPr>
      <w:r w:rsidRPr="001F356A">
        <w:rPr>
          <w:i/>
          <w:lang w:eastAsia="ar-SA"/>
        </w:rPr>
        <w:t>3.2. Права Поставщика:</w:t>
      </w:r>
    </w:p>
    <w:p w:rsidR="001F356A" w:rsidRPr="001F356A" w:rsidRDefault="001F356A" w:rsidP="001F356A">
      <w:pPr>
        <w:tabs>
          <w:tab w:val="left" w:pos="0"/>
        </w:tabs>
        <w:suppressAutoHyphens/>
        <w:ind w:firstLine="567"/>
        <w:jc w:val="both"/>
        <w:rPr>
          <w:lang w:eastAsia="ar-SA"/>
        </w:rPr>
      </w:pPr>
      <w:r w:rsidRPr="001F356A">
        <w:rPr>
          <w:lang w:eastAsia="ar-SA"/>
        </w:rPr>
        <w:t xml:space="preserve">3.2.1. Вносить предложения и получать консультации Заказчика по вопросам, касающимся выполнения договора. </w:t>
      </w:r>
    </w:p>
    <w:p w:rsidR="001F356A" w:rsidRPr="001F356A" w:rsidRDefault="001F356A" w:rsidP="001F356A">
      <w:pPr>
        <w:tabs>
          <w:tab w:val="left" w:pos="0"/>
        </w:tabs>
        <w:suppressAutoHyphens/>
        <w:ind w:firstLine="567"/>
        <w:jc w:val="both"/>
        <w:rPr>
          <w:lang w:eastAsia="ar-SA"/>
        </w:rPr>
      </w:pPr>
      <w:r w:rsidRPr="001F356A">
        <w:rPr>
          <w:lang w:eastAsia="ar-SA"/>
        </w:rPr>
        <w:t>3.2.2.</w:t>
      </w:r>
      <w:r w:rsidRPr="001F356A">
        <w:rPr>
          <w:color w:val="000000"/>
        </w:rPr>
        <w:t xml:space="preserve"> По согласованию с Заказчиком досрочно отгрузить товар.</w:t>
      </w:r>
    </w:p>
    <w:p w:rsidR="001F356A" w:rsidRPr="001F356A" w:rsidRDefault="001F356A" w:rsidP="001F356A">
      <w:pPr>
        <w:tabs>
          <w:tab w:val="left" w:pos="0"/>
        </w:tabs>
        <w:suppressAutoHyphens/>
        <w:ind w:firstLine="567"/>
        <w:jc w:val="both"/>
        <w:rPr>
          <w:i/>
          <w:lang w:eastAsia="ar-SA"/>
        </w:rPr>
      </w:pPr>
      <w:r w:rsidRPr="001F356A">
        <w:rPr>
          <w:i/>
          <w:lang w:eastAsia="ar-SA"/>
        </w:rPr>
        <w:t xml:space="preserve">3.3. Обязанности Заказчика: </w:t>
      </w:r>
    </w:p>
    <w:p w:rsidR="001F356A" w:rsidRPr="001F356A" w:rsidRDefault="001F356A" w:rsidP="001F356A">
      <w:pPr>
        <w:shd w:val="clear" w:color="auto" w:fill="FFFFFF"/>
        <w:tabs>
          <w:tab w:val="left" w:pos="974"/>
        </w:tabs>
        <w:suppressAutoHyphens/>
        <w:ind w:firstLine="567"/>
        <w:jc w:val="both"/>
        <w:rPr>
          <w:bCs/>
          <w:lang w:eastAsia="ar-SA"/>
        </w:rPr>
      </w:pPr>
      <w:r w:rsidRPr="001F356A">
        <w:rPr>
          <w:bCs/>
          <w:lang w:eastAsia="ar-SA"/>
        </w:rPr>
        <w:t>3.3.1. Осуществить приемку товара по комплектности и качеству. В случае отсутствия претензий подписать товарную (товарно-транспортную) накладную или универсальный передаточный документ.</w:t>
      </w:r>
    </w:p>
    <w:p w:rsidR="001F356A" w:rsidRPr="001F356A" w:rsidRDefault="001F356A" w:rsidP="001F356A">
      <w:pPr>
        <w:shd w:val="clear" w:color="auto" w:fill="FFFFFF"/>
        <w:tabs>
          <w:tab w:val="left" w:pos="974"/>
        </w:tabs>
        <w:suppressAutoHyphens/>
        <w:ind w:firstLine="567"/>
        <w:jc w:val="both"/>
        <w:rPr>
          <w:bCs/>
          <w:lang w:eastAsia="ar-SA"/>
        </w:rPr>
      </w:pPr>
      <w:r w:rsidRPr="001F356A">
        <w:rPr>
          <w:bCs/>
          <w:lang w:eastAsia="ar-SA"/>
        </w:rPr>
        <w:lastRenderedPageBreak/>
        <w:t xml:space="preserve">3.3.2. Обеспечить оплату поставляемого товара в соответствии с условиями договора. </w:t>
      </w:r>
    </w:p>
    <w:p w:rsidR="001F356A" w:rsidRPr="001F356A" w:rsidRDefault="001F356A" w:rsidP="001F356A">
      <w:pPr>
        <w:tabs>
          <w:tab w:val="left" w:pos="720"/>
        </w:tabs>
        <w:suppressAutoHyphens/>
        <w:ind w:firstLine="567"/>
        <w:jc w:val="both"/>
        <w:rPr>
          <w:i/>
          <w:lang w:eastAsia="ar-SA"/>
        </w:rPr>
      </w:pPr>
      <w:r w:rsidRPr="001F356A">
        <w:rPr>
          <w:i/>
          <w:lang w:eastAsia="ar-SA"/>
        </w:rPr>
        <w:t>3.4. Права Заказчика:</w:t>
      </w:r>
    </w:p>
    <w:p w:rsidR="001F356A" w:rsidRPr="001F356A" w:rsidRDefault="001F356A" w:rsidP="001F356A">
      <w:pPr>
        <w:tabs>
          <w:tab w:val="left" w:pos="720"/>
        </w:tabs>
        <w:suppressAutoHyphens/>
        <w:ind w:firstLine="567"/>
        <w:jc w:val="both"/>
        <w:rPr>
          <w:i/>
          <w:lang w:eastAsia="ar-SA"/>
        </w:rPr>
      </w:pPr>
      <w:r w:rsidRPr="001F356A">
        <w:rPr>
          <w:lang w:eastAsia="ar-SA"/>
        </w:rPr>
        <w:t>3.4.1.</w:t>
      </w:r>
      <w:r w:rsidRPr="001F356A">
        <w:rPr>
          <w:bCs/>
          <w:lang w:eastAsia="ar-SA"/>
        </w:rPr>
        <w:t xml:space="preserve"> Осуществлять </w:t>
      </w:r>
      <w:proofErr w:type="gramStart"/>
      <w:r w:rsidRPr="001F356A">
        <w:rPr>
          <w:bCs/>
          <w:lang w:eastAsia="ar-SA"/>
        </w:rPr>
        <w:t>контроль за</w:t>
      </w:r>
      <w:proofErr w:type="gramEnd"/>
      <w:r w:rsidRPr="001F356A">
        <w:rPr>
          <w:bCs/>
          <w:lang w:eastAsia="ar-SA"/>
        </w:rPr>
        <w:t xml:space="preserve"> выполнением договора в соответствии с законодательством </w:t>
      </w:r>
      <w:r w:rsidRPr="001F356A">
        <w:rPr>
          <w:lang w:eastAsia="ar-SA"/>
        </w:rPr>
        <w:t>Российской Федерации</w:t>
      </w:r>
      <w:r w:rsidRPr="001F356A">
        <w:rPr>
          <w:bCs/>
          <w:lang w:eastAsia="ar-SA"/>
        </w:rPr>
        <w:t>, не вмешиваясь в финансовую и хозяйственную деятельность Поставщика</w:t>
      </w:r>
      <w:r w:rsidRPr="001F356A">
        <w:rPr>
          <w:lang w:eastAsia="ar-SA"/>
        </w:rPr>
        <w:t>.</w:t>
      </w:r>
    </w:p>
    <w:p w:rsidR="001F356A" w:rsidRPr="001F356A" w:rsidRDefault="001F356A" w:rsidP="001F356A">
      <w:pPr>
        <w:tabs>
          <w:tab w:val="left" w:pos="720"/>
        </w:tabs>
        <w:suppressAutoHyphens/>
        <w:ind w:firstLine="567"/>
        <w:jc w:val="both"/>
        <w:rPr>
          <w:i/>
          <w:lang w:eastAsia="ar-SA"/>
        </w:rPr>
      </w:pPr>
      <w:r w:rsidRPr="001F356A">
        <w:rPr>
          <w:lang w:eastAsia="ar-SA"/>
        </w:rPr>
        <w:t>3.4.2. Требовать устранения имеющихся недостатков и дефектов в согласованные с Заказчиком сроки.</w:t>
      </w:r>
    </w:p>
    <w:p w:rsidR="001F356A" w:rsidRPr="001F356A" w:rsidRDefault="001F356A" w:rsidP="001F356A">
      <w:pPr>
        <w:autoSpaceDE w:val="0"/>
        <w:autoSpaceDN w:val="0"/>
        <w:adjustRightInd w:val="0"/>
        <w:ind w:firstLine="567"/>
        <w:jc w:val="both"/>
        <w:rPr>
          <w:lang w:eastAsia="ar-SA"/>
        </w:rPr>
      </w:pPr>
      <w:r w:rsidRPr="001F356A">
        <w:rPr>
          <w:lang w:eastAsia="ar-SA"/>
        </w:rPr>
        <w:t xml:space="preserve">3.4.3. </w:t>
      </w:r>
      <w:r w:rsidRPr="001F356A">
        <w:t>П</w:t>
      </w:r>
      <w:r w:rsidRPr="001F356A">
        <w:rPr>
          <w:lang w:eastAsia="ar-SA"/>
        </w:rPr>
        <w:t xml:space="preserve">ринять решение </w:t>
      </w:r>
      <w:r w:rsidRPr="001F356A">
        <w:t>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56A">
        <w:rPr>
          <w:lang w:eastAsia="ar-SA"/>
        </w:rPr>
        <w:t>.</w:t>
      </w:r>
    </w:p>
    <w:p w:rsidR="001F356A" w:rsidRPr="001F356A" w:rsidRDefault="001F356A" w:rsidP="001F356A">
      <w:pPr>
        <w:autoSpaceDE w:val="0"/>
        <w:autoSpaceDN w:val="0"/>
        <w:adjustRightInd w:val="0"/>
        <w:ind w:firstLine="567"/>
        <w:jc w:val="both"/>
        <w:rPr>
          <w:lang w:eastAsia="ar-SA"/>
        </w:rPr>
      </w:pPr>
      <w:r w:rsidRPr="001F356A">
        <w:rPr>
          <w:lang w:eastAsia="ar-SA"/>
        </w:rPr>
        <w:t xml:space="preserve">3.5. </w:t>
      </w:r>
      <w:proofErr w:type="gramStart"/>
      <w:r w:rsidRPr="001F356A">
        <w:rPr>
          <w:lang w:eastAsia="ar-SA"/>
        </w:rPr>
        <w:t>Стороны вправе при исполнении договора снизить цену договора без изменения, предусмотренного договором количества поставляемого товара качества поставляемого товара и иных условий договора на основании подпункта «а» пункта 1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F356A" w:rsidRPr="001F356A" w:rsidRDefault="001F356A" w:rsidP="001F356A">
      <w:pPr>
        <w:tabs>
          <w:tab w:val="left" w:pos="0"/>
        </w:tabs>
        <w:jc w:val="both"/>
      </w:pPr>
      <w:r w:rsidRPr="001F356A">
        <w:t xml:space="preserve">          3.6. </w:t>
      </w:r>
      <w:proofErr w:type="gramStart"/>
      <w:r w:rsidRPr="001F356A">
        <w:t>Стороны вправе при исполнении договора увеличить или уменьшить количество товара, определенное в соответствии с п.1.3 договора, но не более чем на десять процентов путем подписания дополнительного соглашения на основании подпункта «б» пункта 1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F356A" w:rsidRPr="001F356A" w:rsidRDefault="001F356A" w:rsidP="001F356A">
      <w:pPr>
        <w:suppressAutoHyphens/>
        <w:ind w:firstLine="284"/>
        <w:jc w:val="center"/>
        <w:rPr>
          <w:b/>
          <w:lang w:eastAsia="ar-SA"/>
        </w:rPr>
      </w:pPr>
    </w:p>
    <w:p w:rsidR="001F356A" w:rsidRPr="001F356A" w:rsidRDefault="001F356A" w:rsidP="001F356A">
      <w:pPr>
        <w:suppressAutoHyphens/>
        <w:ind w:firstLine="284"/>
        <w:jc w:val="center"/>
        <w:rPr>
          <w:b/>
          <w:lang w:eastAsia="ar-SA"/>
        </w:rPr>
      </w:pPr>
      <w:r w:rsidRPr="001F356A">
        <w:rPr>
          <w:b/>
          <w:lang w:eastAsia="ar-SA"/>
        </w:rPr>
        <w:t>4. Условия поставки и порядок приемки.</w:t>
      </w:r>
    </w:p>
    <w:p w:rsidR="001F356A" w:rsidRPr="001F356A" w:rsidRDefault="001F356A" w:rsidP="001F356A">
      <w:pPr>
        <w:ind w:firstLine="567"/>
        <w:jc w:val="both"/>
      </w:pPr>
      <w:r w:rsidRPr="001F356A">
        <w:t xml:space="preserve">4.1. Приемка товара осуществляется на складе Заказчика по адресу </w:t>
      </w:r>
      <w:r>
        <w:t xml:space="preserve">РФ, 663090, Красноярский край, город Дивногорск улица </w:t>
      </w:r>
      <w:proofErr w:type="spellStart"/>
      <w:r>
        <w:t>Гримау</w:t>
      </w:r>
      <w:proofErr w:type="spellEnd"/>
      <w:r>
        <w:t xml:space="preserve"> дом 27, </w:t>
      </w:r>
      <w:r w:rsidR="00725DFB">
        <w:t>склад заказчика</w:t>
      </w:r>
      <w:r w:rsidRPr="001F356A">
        <w:t>. Результат приемки товара оформляется товарной (товарно-транспортной) накладной (формы ТОРГ-12) или универсальным передаточным документом в течение 5 календарных дней с момента получения товара.</w:t>
      </w:r>
    </w:p>
    <w:p w:rsidR="001F356A" w:rsidRPr="001F356A" w:rsidRDefault="001F356A" w:rsidP="001F356A">
      <w:pPr>
        <w:ind w:firstLine="567"/>
        <w:jc w:val="both"/>
      </w:pPr>
      <w:r w:rsidRPr="001F356A">
        <w:rPr>
          <w:color w:val="000000"/>
        </w:rPr>
        <w:t xml:space="preserve">При передаче товара Поставщик предоставляет Заказчику пакет документов </w:t>
      </w:r>
      <w:r w:rsidRPr="001F356A">
        <w:t>(оригиналы и надлежащим образом заверенные копии (заверенные подписью и печатью Поставщика в случае ее наличия)), подтверждающих качество, безопасность и страну происхождения товара, а Заказчик производит приемку поставленного товара по комплектности и качеству.</w:t>
      </w:r>
    </w:p>
    <w:p w:rsidR="001F356A" w:rsidRPr="001F356A" w:rsidRDefault="001F356A" w:rsidP="001F356A">
      <w:pPr>
        <w:ind w:firstLine="567"/>
        <w:jc w:val="both"/>
      </w:pPr>
      <w:r w:rsidRPr="001F356A">
        <w:t xml:space="preserve">Товар принимается по комплектности - </w:t>
      </w:r>
      <w:proofErr w:type="gramStart"/>
      <w:r w:rsidRPr="001F356A">
        <w:t>согласно</w:t>
      </w:r>
      <w:proofErr w:type="gramEnd"/>
      <w:r w:rsidRPr="001F356A">
        <w:t xml:space="preserve"> сопроводительных документов, по качеству - согласно условиям договора, техническому заданию, а также документов, удостоверяющих качество товара. Товар считается принятым с момента подписания Сторонами товарной (товарно-транспортной) накладной (формы ТОРГ-12) или универсального передаточного документа</w:t>
      </w:r>
      <w:fldSimple w:instr=" DOCVARIABLE  Окончание  \* MERGEFORMAT ">
        <w:r w:rsidRPr="001F356A">
          <w:t xml:space="preserve"> и передачи</w:t>
        </w:r>
      </w:fldSimple>
      <w:r w:rsidRPr="001F356A">
        <w:t xml:space="preserve"> оригиналов паспортов на оборудование.</w:t>
      </w:r>
    </w:p>
    <w:p w:rsidR="001F356A" w:rsidRPr="001F356A" w:rsidRDefault="001F356A" w:rsidP="001F356A">
      <w:pPr>
        <w:ind w:firstLine="567"/>
        <w:jc w:val="both"/>
      </w:pPr>
      <w:r w:rsidRPr="001F356A">
        <w:t xml:space="preserve">4.2. Для проверки соответствия поставленного товара условиям договора Заказчик проводит экспертизу. Экспертиза товара может проводиться Заказчиком своими силами или к ее проведению по решению Заказчика могут привлекаться эксперты, экспертные организации на основании договоров, заключенных в соответствии с Федеральным законом от 05.04.2013 № 44-ФЗ. </w:t>
      </w:r>
    </w:p>
    <w:p w:rsidR="001F356A" w:rsidRPr="001F356A" w:rsidRDefault="001F356A" w:rsidP="001F356A">
      <w:pPr>
        <w:ind w:firstLine="567"/>
        <w:jc w:val="both"/>
      </w:pPr>
      <w:r w:rsidRPr="001F356A">
        <w:t>Для проведения экспертизы эксперты, экспертные организации имеют право запрашивать у Заказчика, Поставщика дополнительные материалы, относящиеся к предмету экспертизы.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1F356A" w:rsidRPr="001F356A" w:rsidRDefault="001F356A" w:rsidP="001F356A">
      <w:pPr>
        <w:ind w:firstLine="567"/>
        <w:jc w:val="both"/>
      </w:pPr>
      <w:r w:rsidRPr="001F356A">
        <w:lastRenderedPageBreak/>
        <w:t xml:space="preserve">4.3. Заказчик должен осмотреть каждую единицу товара на предмет наличия явных внешних дефектов товара или упаковки сразу же по прибытии товара на склад Заказчика. При отсутствии претензий после первого общего осмотра Заказчик подписывает товарную (товарно-транспортную) накладную или универсальный передаточный документ без замечаний. </w:t>
      </w:r>
      <w:proofErr w:type="gramStart"/>
      <w:r w:rsidRPr="001F356A">
        <w:t>В течение 90 (девяноста) календарных дней со дня получения товара Заказчик извещает Поставщика об обнаруженных недостатках товара (в т. ч. о его несоответствии требованиям договора, технического задания</w:t>
      </w:r>
      <w:fldSimple w:instr=" DOCVARIABLE  ЗакупочнойДокументации  \* MERGEFORMAT ">
        <w:r w:rsidRPr="001F356A">
          <w:t xml:space="preserve">, </w:t>
        </w:r>
      </w:fldSimple>
      <w:r w:rsidRPr="001F356A">
        <w:t>требованиям ГОСТ, документам, подтверждающим качество товара, и т.п.), недостатках документации на товар, некомплектности (если при первом общем осмотре невозможно было проверить комплектность товара) и о наличии других претензий, кроме дефектов, указанных в</w:t>
      </w:r>
      <w:proofErr w:type="gramEnd"/>
      <w:r w:rsidRPr="001F356A">
        <w:t xml:space="preserve"> п. 4.4 договора. </w:t>
      </w:r>
    </w:p>
    <w:p w:rsidR="001F356A" w:rsidRPr="001F356A" w:rsidRDefault="001F356A" w:rsidP="001F356A">
      <w:pPr>
        <w:ind w:firstLine="567"/>
        <w:jc w:val="both"/>
      </w:pPr>
      <w:r w:rsidRPr="001F356A">
        <w:t>Поставщик обязан рассмотреть претензию в течение 10 (десяти) календарных дней после ее получения и направить мотивированный ответ на претензию. При обнаружении недостатков в порядке, предусмотренном настоящим пунктом, срок оплаты сдвигается на период урегулирования претензии.</w:t>
      </w:r>
    </w:p>
    <w:p w:rsidR="001F356A" w:rsidRPr="001F356A" w:rsidRDefault="001F356A" w:rsidP="001F356A">
      <w:pPr>
        <w:ind w:firstLine="567"/>
        <w:jc w:val="both"/>
      </w:pPr>
      <w:r w:rsidRPr="001F356A">
        <w:t xml:space="preserve">4.4. Скрытыми недостатками товара признаются недостатки (дефекты), которые не могли быть обнаружены при проведении проверки в сроки согласно п. 4.3 договора. Претензии по скрытым недостаткам могут быть предъявлены Заказчиком в срок, установленный законодательством для выявления скрытых недостатков товара, но не </w:t>
      </w:r>
      <w:proofErr w:type="gramStart"/>
      <w:r w:rsidRPr="001F356A">
        <w:t>менее гарантийного</w:t>
      </w:r>
      <w:proofErr w:type="gramEnd"/>
      <w:r w:rsidRPr="001F356A">
        <w:t xml:space="preserve"> срока. Выявленные скрытые недостатки отражаются в акте, который составляется Заказчиком и направляется Поставщику. </w:t>
      </w:r>
    </w:p>
    <w:p w:rsidR="001F356A" w:rsidRPr="001F356A" w:rsidRDefault="001F356A" w:rsidP="001F356A">
      <w:pPr>
        <w:ind w:firstLine="567"/>
        <w:jc w:val="both"/>
      </w:pPr>
      <w:r w:rsidRPr="001F356A">
        <w:t>4.5. Заказчик обязан принять переданный ему товар, за исключением случаев, когда он вправе потребовать замены товара или отказаться от исполнения договора.</w:t>
      </w:r>
    </w:p>
    <w:p w:rsidR="001F356A" w:rsidRPr="001F356A" w:rsidRDefault="001F356A" w:rsidP="001F356A">
      <w:pPr>
        <w:ind w:firstLine="567"/>
        <w:jc w:val="both"/>
      </w:pPr>
      <w:r w:rsidRPr="001F356A">
        <w:t>4.6. При отказе Заказчика от приемки товара он может быть передан по решению Заказчика на склад Заказчика для ответственного хранения. Поставщик обязан вывезти товар со склада Заказчика или распорядиться товаром в разумный срок, но не более 14 календарных дней.</w:t>
      </w:r>
    </w:p>
    <w:p w:rsidR="001F356A" w:rsidRPr="001F356A" w:rsidRDefault="001F356A" w:rsidP="001F356A">
      <w:pPr>
        <w:ind w:firstLine="567"/>
        <w:jc w:val="both"/>
      </w:pPr>
      <w:r w:rsidRPr="001F356A">
        <w:t>4.7. Надлежащим уведомлением по пунктам 4.3, 4.4 договора является сообщение, переданное посредством факсимильной связи, по электронной почте или почтой (заказное письмо с уведомлением), по адресам и телефонам, указанным в разделе 10 договора.</w:t>
      </w:r>
    </w:p>
    <w:p w:rsidR="001F356A" w:rsidRPr="001F356A" w:rsidRDefault="001F356A" w:rsidP="001F356A">
      <w:pPr>
        <w:ind w:firstLine="567"/>
        <w:jc w:val="both"/>
        <w:rPr>
          <w:lang w:eastAsia="ar-SA"/>
        </w:rPr>
      </w:pPr>
    </w:p>
    <w:p w:rsidR="001F356A" w:rsidRPr="001F356A" w:rsidRDefault="001F356A" w:rsidP="001F356A">
      <w:pPr>
        <w:suppressAutoHyphens/>
        <w:ind w:firstLine="284"/>
        <w:jc w:val="center"/>
        <w:rPr>
          <w:b/>
          <w:lang w:eastAsia="ar-SA"/>
        </w:rPr>
      </w:pPr>
      <w:r w:rsidRPr="001F356A">
        <w:rPr>
          <w:b/>
          <w:lang w:eastAsia="ar-SA"/>
        </w:rPr>
        <w:t xml:space="preserve">5. Качество услуг. </w:t>
      </w:r>
    </w:p>
    <w:p w:rsidR="001F356A" w:rsidRPr="001F356A" w:rsidRDefault="001F356A" w:rsidP="001F356A">
      <w:pPr>
        <w:ind w:firstLine="567"/>
        <w:jc w:val="both"/>
      </w:pPr>
      <w:r w:rsidRPr="001F356A">
        <w:t xml:space="preserve">5.1. </w:t>
      </w:r>
      <w:proofErr w:type="gramStart"/>
      <w:r w:rsidRPr="001F356A">
        <w:t>П</w:t>
      </w:r>
      <w:r w:rsidRPr="001F356A">
        <w:rPr>
          <w:lang w:eastAsia="ar-SA"/>
        </w:rPr>
        <w:t xml:space="preserve">оставляемый товар </w:t>
      </w:r>
      <w:r w:rsidRPr="001F356A">
        <w:rPr>
          <w:bCs/>
          <w:lang w:eastAsia="ar-SA"/>
        </w:rPr>
        <w:t xml:space="preserve">должен </w:t>
      </w:r>
      <w:r w:rsidRPr="001F356A">
        <w:t>соответствовать требованиям, установленным государственными стандартами Российской Федерации, СанПиН,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 нормативным документам, установленным законодательством Российской Федерации к данному виду товаров.</w:t>
      </w:r>
      <w:proofErr w:type="gramEnd"/>
    </w:p>
    <w:p w:rsidR="001F356A" w:rsidRPr="001F356A" w:rsidRDefault="001F356A" w:rsidP="001F356A">
      <w:pPr>
        <w:ind w:firstLine="567"/>
        <w:jc w:val="both"/>
      </w:pPr>
      <w:r w:rsidRPr="001F356A">
        <w:t>5.2. Поставляемый товар должен быть разрешен к применению на территории Российской Федерации.</w:t>
      </w:r>
    </w:p>
    <w:p w:rsidR="001F356A" w:rsidRPr="001F356A" w:rsidRDefault="001F356A" w:rsidP="001F356A">
      <w:pPr>
        <w:ind w:firstLine="567"/>
        <w:jc w:val="both"/>
      </w:pPr>
      <w:r w:rsidRPr="001F356A">
        <w:t xml:space="preserve">5.3. Поставляемый товар должен быть новым (товаром, который не был в употреблении, в ремонте, в том </w:t>
      </w:r>
      <w:proofErr w:type="gramStart"/>
      <w:r w:rsidRPr="001F356A">
        <w:t>числе</w:t>
      </w:r>
      <w:proofErr w:type="gramEnd"/>
      <w:r w:rsidRPr="001F356A">
        <w:t xml:space="preserve"> который не был восстановлен, у которого не была осуществлена замена составных частей, не были восстановлены потребительские свойства), иметь все документы, установленные законодательством, в том числе удостоверяющие его происхождение, безопасность и качество.</w:t>
      </w:r>
    </w:p>
    <w:p w:rsidR="001F356A" w:rsidRPr="001F356A" w:rsidRDefault="001F356A" w:rsidP="001F356A">
      <w:pPr>
        <w:ind w:firstLine="567"/>
        <w:jc w:val="both"/>
      </w:pPr>
      <w:r w:rsidRPr="001F356A">
        <w:t>5.4. Поставляемый товар должен соответствовать требованиям, предъявляемым к безопасности товаров данного рода действующим законодательством Российской Федерации.</w:t>
      </w:r>
    </w:p>
    <w:p w:rsidR="001F356A" w:rsidRPr="001F356A" w:rsidRDefault="001F356A" w:rsidP="001F356A">
      <w:pPr>
        <w:ind w:firstLine="567"/>
        <w:jc w:val="both"/>
      </w:pPr>
      <w:r w:rsidRPr="001F356A">
        <w:t>5.5. Качество поставляемого товара подтверждается документами, установленными к данному виду товаров законодательством Российской Федерации.</w:t>
      </w:r>
    </w:p>
    <w:p w:rsidR="001F356A" w:rsidRPr="001F356A" w:rsidRDefault="001F356A" w:rsidP="001F356A">
      <w:pPr>
        <w:ind w:firstLine="567"/>
        <w:jc w:val="both"/>
      </w:pPr>
      <w:r w:rsidRPr="001F356A">
        <w:t>5.6. Гарантии качества должны быть предоставлены при поставке товара (вместе с товаром).</w:t>
      </w:r>
    </w:p>
    <w:p w:rsidR="001F356A" w:rsidRPr="001F356A" w:rsidRDefault="001F356A" w:rsidP="001F356A">
      <w:pPr>
        <w:suppressAutoHyphens/>
        <w:snapToGrid w:val="0"/>
        <w:ind w:left="-57" w:firstLine="567"/>
        <w:jc w:val="both"/>
        <w:rPr>
          <w:b/>
          <w:lang w:eastAsia="ar-SA"/>
        </w:rPr>
      </w:pPr>
      <w:r w:rsidRPr="001F356A">
        <w:rPr>
          <w:b/>
          <w:lang w:eastAsia="ar-SA"/>
        </w:rPr>
        <w:lastRenderedPageBreak/>
        <w:t xml:space="preserve">Срок предоставления гарантий качества: </w:t>
      </w:r>
    </w:p>
    <w:p w:rsidR="001F356A" w:rsidRPr="001F356A" w:rsidRDefault="001F356A" w:rsidP="001F356A">
      <w:pPr>
        <w:suppressAutoHyphens/>
        <w:snapToGrid w:val="0"/>
        <w:ind w:left="-57" w:firstLine="567"/>
        <w:jc w:val="both"/>
      </w:pPr>
      <w:r w:rsidRPr="001F356A">
        <w:rPr>
          <w:lang w:eastAsia="ar-SA"/>
        </w:rPr>
        <w:t xml:space="preserve">- производителя – 36 месяцев </w:t>
      </w:r>
      <w:proofErr w:type="gramStart"/>
      <w:r w:rsidRPr="001F356A">
        <w:rPr>
          <w:lang w:eastAsia="ar-SA"/>
        </w:rPr>
        <w:t>с даты подписания</w:t>
      </w:r>
      <w:proofErr w:type="gramEnd"/>
      <w:r w:rsidRPr="001F356A">
        <w:rPr>
          <w:lang w:eastAsia="ar-SA"/>
        </w:rPr>
        <w:t xml:space="preserve"> товарной </w:t>
      </w:r>
      <w:r w:rsidRPr="001F356A">
        <w:t>(товарно-транспортной) накладной (формы ТОРГ-12) или универсального передаточного документа;</w:t>
      </w:r>
    </w:p>
    <w:p w:rsidR="001F356A" w:rsidRPr="001F356A" w:rsidRDefault="001F356A" w:rsidP="001F356A">
      <w:pPr>
        <w:suppressAutoHyphens/>
        <w:snapToGrid w:val="0"/>
        <w:ind w:left="-57" w:firstLine="567"/>
        <w:jc w:val="both"/>
        <w:rPr>
          <w:lang w:eastAsia="ar-SA"/>
        </w:rPr>
      </w:pPr>
      <w:r w:rsidRPr="001F356A">
        <w:rPr>
          <w:lang w:eastAsia="ar-SA"/>
        </w:rPr>
        <w:t xml:space="preserve">- Поставщика – 36 месяцев </w:t>
      </w:r>
      <w:proofErr w:type="gramStart"/>
      <w:r w:rsidRPr="001F356A">
        <w:rPr>
          <w:lang w:eastAsia="ar-SA"/>
        </w:rPr>
        <w:t>с даты подписания</w:t>
      </w:r>
      <w:proofErr w:type="gramEnd"/>
      <w:r w:rsidRPr="001F356A">
        <w:rPr>
          <w:lang w:eastAsia="ar-SA"/>
        </w:rPr>
        <w:t xml:space="preserve"> товарной </w:t>
      </w:r>
      <w:r w:rsidRPr="001F356A">
        <w:t>(товарно-транспортной) накладной (формы ТОРГ-12) или универсального передаточного документа</w:t>
      </w:r>
      <w:r w:rsidRPr="001F356A">
        <w:rPr>
          <w:lang w:eastAsia="ar-SA"/>
        </w:rPr>
        <w:t>.</w:t>
      </w:r>
    </w:p>
    <w:p w:rsidR="001F356A" w:rsidRPr="001F356A" w:rsidRDefault="001F356A" w:rsidP="001F356A">
      <w:pPr>
        <w:suppressAutoHyphens/>
        <w:snapToGrid w:val="0"/>
        <w:ind w:left="-57" w:firstLine="567"/>
        <w:jc w:val="both"/>
        <w:rPr>
          <w:b/>
          <w:lang w:eastAsia="ar-SA"/>
        </w:rPr>
      </w:pPr>
      <w:r w:rsidRPr="001F356A">
        <w:rPr>
          <w:b/>
          <w:lang w:eastAsia="ar-SA"/>
        </w:rPr>
        <w:t>Объем предоставления гарантий качества:</w:t>
      </w:r>
    </w:p>
    <w:p w:rsidR="001F356A" w:rsidRPr="001F356A" w:rsidRDefault="001F356A" w:rsidP="001F356A">
      <w:pPr>
        <w:suppressAutoHyphens/>
        <w:snapToGrid w:val="0"/>
        <w:ind w:left="-57" w:firstLine="567"/>
        <w:jc w:val="both"/>
        <w:rPr>
          <w:lang w:eastAsia="ar-SA"/>
        </w:rPr>
      </w:pPr>
      <w:r w:rsidRPr="001F356A">
        <w:rPr>
          <w:lang w:eastAsia="ar-SA"/>
        </w:rPr>
        <w:t>- гарантии качества должны быть предоставлены на весь объем поставляемого товара, включая комплектующие изделия к нему.</w:t>
      </w:r>
    </w:p>
    <w:p w:rsidR="001F356A" w:rsidRPr="001F356A" w:rsidRDefault="001F356A" w:rsidP="001F356A">
      <w:pPr>
        <w:suppressAutoHyphens/>
        <w:ind w:firstLine="284"/>
        <w:jc w:val="center"/>
        <w:rPr>
          <w:b/>
          <w:lang w:eastAsia="ar-SA"/>
        </w:rPr>
      </w:pPr>
    </w:p>
    <w:p w:rsidR="001F356A" w:rsidRPr="001F356A" w:rsidRDefault="001F356A" w:rsidP="001F356A">
      <w:pPr>
        <w:suppressAutoHyphens/>
        <w:ind w:firstLine="284"/>
        <w:jc w:val="center"/>
        <w:rPr>
          <w:lang w:eastAsia="ar-SA"/>
        </w:rPr>
      </w:pPr>
      <w:r w:rsidRPr="001F356A">
        <w:rPr>
          <w:b/>
          <w:lang w:eastAsia="ar-SA"/>
        </w:rPr>
        <w:t>6. Ответственность сторон</w:t>
      </w:r>
    </w:p>
    <w:p w:rsidR="001F356A" w:rsidRPr="001F356A" w:rsidRDefault="001F356A" w:rsidP="001F356A">
      <w:pPr>
        <w:ind w:firstLine="567"/>
        <w:jc w:val="both"/>
      </w:pPr>
      <w:r w:rsidRPr="001F356A">
        <w:t>6.1. Сторона, нарушившая условия договора, несет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rsidR="001F356A" w:rsidRPr="001F356A" w:rsidRDefault="001F356A" w:rsidP="001F356A">
      <w:pPr>
        <w:ind w:firstLine="567"/>
        <w:jc w:val="both"/>
      </w:pPr>
      <w:r w:rsidRPr="001F356A">
        <w:t>6.2. Заказчик и Поставщик за неисполнение или ненадлежащее исполнение обязательств, предусмотренных договором, несут ответственность в виде пени и штрафов в размере и в порядке, определённом Постановлением Правительства РФ от 25 ноября 2013 года № 1063 (далее – Порядок).</w:t>
      </w:r>
    </w:p>
    <w:p w:rsidR="001F356A" w:rsidRPr="001F356A" w:rsidRDefault="001F356A" w:rsidP="001F356A">
      <w:pPr>
        <w:ind w:firstLine="567"/>
        <w:jc w:val="both"/>
      </w:pPr>
      <w:r w:rsidRPr="001F356A">
        <w:t>6.3. Поставщик уплачивает Заказчику пени (штрафы) в случаях:</w:t>
      </w:r>
    </w:p>
    <w:p w:rsidR="001F356A" w:rsidRPr="001F356A" w:rsidRDefault="001F356A" w:rsidP="001F356A">
      <w:pPr>
        <w:ind w:firstLine="567"/>
        <w:jc w:val="both"/>
      </w:pPr>
      <w:r w:rsidRPr="001F356A">
        <w:t>6.3.1. За нарушение сроков поставки товара Поставщик уплачивает Заказчику пеню в размере не менее одной трехсотой действующей на дату уплаты пеней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в соответствии с Порядком.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определяется по формуле:</w:t>
      </w:r>
    </w:p>
    <w:p w:rsidR="001F356A" w:rsidRPr="001F356A" w:rsidRDefault="001F356A" w:rsidP="001F356A">
      <w:pPr>
        <w:ind w:firstLine="567"/>
        <w:jc w:val="center"/>
      </w:pPr>
      <w:r w:rsidRPr="001F356A">
        <w:t>П = (Ц - В) x</w:t>
      </w:r>
      <w:proofErr w:type="gramStart"/>
      <w:r w:rsidRPr="001F356A">
        <w:t xml:space="preserve"> С</w:t>
      </w:r>
      <w:proofErr w:type="gramEnd"/>
      <w:r w:rsidRPr="001F356A">
        <w:t>,</w:t>
      </w:r>
    </w:p>
    <w:p w:rsidR="001F356A" w:rsidRPr="001F356A" w:rsidRDefault="001F356A" w:rsidP="001F356A">
      <w:pPr>
        <w:ind w:firstLine="567"/>
        <w:jc w:val="both"/>
      </w:pPr>
      <w:r w:rsidRPr="001F356A">
        <w:t>где:</w:t>
      </w:r>
    </w:p>
    <w:p w:rsidR="001F356A" w:rsidRPr="001F356A" w:rsidRDefault="001F356A" w:rsidP="001F356A">
      <w:pPr>
        <w:ind w:firstLine="567"/>
        <w:jc w:val="both"/>
      </w:pPr>
      <w:proofErr w:type="gramStart"/>
      <w:r w:rsidRPr="001F356A">
        <w:t>Ц</w:t>
      </w:r>
      <w:proofErr w:type="gramEnd"/>
      <w:r w:rsidRPr="001F356A">
        <w:t xml:space="preserve"> - цена договора;</w:t>
      </w:r>
    </w:p>
    <w:p w:rsidR="001F356A" w:rsidRPr="001F356A" w:rsidRDefault="001F356A" w:rsidP="001F356A">
      <w:pPr>
        <w:ind w:firstLine="567"/>
        <w:jc w:val="both"/>
      </w:pPr>
      <w:proofErr w:type="gramStart"/>
      <w:r w:rsidRPr="001F356A">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1F356A" w:rsidRPr="001F356A" w:rsidRDefault="001F356A" w:rsidP="001F356A">
      <w:pPr>
        <w:ind w:firstLine="567"/>
        <w:jc w:val="both"/>
      </w:pPr>
      <w:r w:rsidRPr="001F356A">
        <w:t>С - размер ставки.</w:t>
      </w:r>
    </w:p>
    <w:p w:rsidR="001F356A" w:rsidRPr="001F356A" w:rsidRDefault="001F356A" w:rsidP="001F356A">
      <w:pPr>
        <w:ind w:firstLine="567"/>
        <w:jc w:val="both"/>
      </w:pPr>
      <w:r w:rsidRPr="001F356A">
        <w:t xml:space="preserve">Размер ставки определяется по формуле: </w:t>
      </w:r>
      <w:r w:rsidRPr="001F356A">
        <w:rPr>
          <w:rFonts w:eastAsia="Calibri"/>
          <w:noProof/>
          <w:position w:val="-14"/>
        </w:rPr>
        <w:drawing>
          <wp:inline distT="0" distB="0" distL="0" distR="0" wp14:anchorId="5CC6CC40" wp14:editId="51969747">
            <wp:extent cx="989330" cy="25908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259080"/>
                    </a:xfrm>
                    <a:prstGeom prst="rect">
                      <a:avLst/>
                    </a:prstGeom>
                    <a:noFill/>
                    <a:ln>
                      <a:noFill/>
                    </a:ln>
                  </pic:spPr>
                </pic:pic>
              </a:graphicData>
            </a:graphic>
          </wp:inline>
        </w:drawing>
      </w:r>
      <w:proofErr w:type="gramStart"/>
      <w:r w:rsidRPr="001F356A">
        <w:t xml:space="preserve"> ,</w:t>
      </w:r>
      <w:proofErr w:type="gramEnd"/>
    </w:p>
    <w:p w:rsidR="001F356A" w:rsidRPr="001F356A" w:rsidRDefault="001F356A" w:rsidP="001F356A">
      <w:pPr>
        <w:ind w:firstLine="567"/>
        <w:jc w:val="both"/>
      </w:pPr>
      <w:r w:rsidRPr="001F356A">
        <w:t>где:</w:t>
      </w:r>
    </w:p>
    <w:p w:rsidR="001F356A" w:rsidRPr="001F356A" w:rsidRDefault="001F356A" w:rsidP="001F356A">
      <w:pPr>
        <w:ind w:firstLine="567"/>
        <w:jc w:val="both"/>
      </w:pPr>
      <w:r w:rsidRPr="001F356A">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F356A">
        <w:t xml:space="preserve"> К</w:t>
      </w:r>
      <w:proofErr w:type="gramEnd"/>
      <w:r w:rsidRPr="001F356A">
        <w:t>;</w:t>
      </w:r>
    </w:p>
    <w:p w:rsidR="001F356A" w:rsidRPr="001F356A" w:rsidRDefault="001F356A" w:rsidP="001F356A">
      <w:pPr>
        <w:ind w:firstLine="567"/>
        <w:jc w:val="both"/>
      </w:pPr>
      <w:r w:rsidRPr="001F356A">
        <w:t>ДП - количество дней просрочки.</w:t>
      </w:r>
    </w:p>
    <w:p w:rsidR="001F356A" w:rsidRPr="001F356A" w:rsidRDefault="001F356A" w:rsidP="001F356A">
      <w:pPr>
        <w:ind w:firstLine="567"/>
        <w:jc w:val="both"/>
      </w:pPr>
      <w:r w:rsidRPr="001F356A">
        <w:t>Коэффициент К определяется по формуле:</w:t>
      </w:r>
      <w:r w:rsidRPr="001F356A">
        <w:rPr>
          <w:rFonts w:eastAsia="Calibri"/>
          <w:noProof/>
          <w:position w:val="-28"/>
        </w:rPr>
        <w:t xml:space="preserve"> </w:t>
      </w:r>
      <w:r w:rsidRPr="001F356A">
        <w:rPr>
          <w:rFonts w:eastAsia="Calibri"/>
          <w:noProof/>
          <w:position w:val="-28"/>
        </w:rPr>
        <w:drawing>
          <wp:inline distT="0" distB="0" distL="0" distR="0" wp14:anchorId="19366B71" wp14:editId="57C49010">
            <wp:extent cx="1180465" cy="416560"/>
            <wp:effectExtent l="0" t="0" r="63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465" cy="416560"/>
                    </a:xfrm>
                    <a:prstGeom prst="rect">
                      <a:avLst/>
                    </a:prstGeom>
                    <a:noFill/>
                    <a:ln>
                      <a:noFill/>
                    </a:ln>
                  </pic:spPr>
                </pic:pic>
              </a:graphicData>
            </a:graphic>
          </wp:inline>
        </w:drawing>
      </w:r>
      <w:proofErr w:type="gramStart"/>
      <w:r w:rsidRPr="001F356A">
        <w:t xml:space="preserve"> ,</w:t>
      </w:r>
      <w:proofErr w:type="gramEnd"/>
    </w:p>
    <w:p w:rsidR="001F356A" w:rsidRPr="001F356A" w:rsidRDefault="001F356A" w:rsidP="001F356A">
      <w:pPr>
        <w:ind w:firstLine="567"/>
        <w:jc w:val="both"/>
      </w:pPr>
      <w:r w:rsidRPr="001F356A">
        <w:t>где:</w:t>
      </w:r>
    </w:p>
    <w:p w:rsidR="001F356A" w:rsidRPr="001F356A" w:rsidRDefault="001F356A" w:rsidP="001F356A">
      <w:pPr>
        <w:ind w:firstLine="567"/>
        <w:jc w:val="both"/>
      </w:pPr>
      <w:r w:rsidRPr="001F356A">
        <w:t>ДП - количество дней просрочки;</w:t>
      </w:r>
    </w:p>
    <w:p w:rsidR="001F356A" w:rsidRPr="001F356A" w:rsidRDefault="001F356A" w:rsidP="001F356A">
      <w:pPr>
        <w:ind w:firstLine="567"/>
        <w:jc w:val="both"/>
      </w:pPr>
      <w:r w:rsidRPr="001F356A">
        <w:t>ДК - срок исполнения обязательства по договору (количество дней).</w:t>
      </w:r>
    </w:p>
    <w:p w:rsidR="001F356A" w:rsidRPr="001F356A" w:rsidRDefault="001F356A" w:rsidP="001F356A">
      <w:pPr>
        <w:ind w:firstLine="567"/>
        <w:jc w:val="both"/>
      </w:pPr>
      <w:r w:rsidRPr="001F356A">
        <w:t>При</w:t>
      </w:r>
      <w:proofErr w:type="gramStart"/>
      <w:r w:rsidRPr="001F356A">
        <w:t xml:space="preserve"> К</w:t>
      </w:r>
      <w:proofErr w:type="gramEnd"/>
      <w:r w:rsidRPr="001F356A">
        <w:t>, равном 0 – 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F356A" w:rsidRPr="001F356A" w:rsidRDefault="001F356A" w:rsidP="001F356A">
      <w:pPr>
        <w:ind w:firstLine="567"/>
        <w:jc w:val="both"/>
      </w:pPr>
      <w:r w:rsidRPr="001F356A">
        <w:t>При</w:t>
      </w:r>
      <w:proofErr w:type="gramStart"/>
      <w:r w:rsidRPr="001F356A">
        <w:t xml:space="preserve"> К</w:t>
      </w:r>
      <w:proofErr w:type="gramEnd"/>
      <w:r w:rsidRPr="001F356A">
        <w:t>, равном 50% – 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F356A" w:rsidRPr="001F356A" w:rsidRDefault="001F356A" w:rsidP="001F356A">
      <w:pPr>
        <w:ind w:firstLine="567"/>
        <w:jc w:val="both"/>
      </w:pPr>
      <w:r w:rsidRPr="001F356A">
        <w:lastRenderedPageBreak/>
        <w:t>При</w:t>
      </w:r>
      <w:proofErr w:type="gramStart"/>
      <w:r w:rsidRPr="001F356A">
        <w:t xml:space="preserve"> К</w:t>
      </w:r>
      <w:proofErr w:type="gramEnd"/>
      <w:r w:rsidRPr="001F356A">
        <w:t>,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F356A" w:rsidRPr="001F356A" w:rsidRDefault="001F356A" w:rsidP="001F356A">
      <w:pPr>
        <w:ind w:firstLine="567"/>
        <w:jc w:val="both"/>
      </w:pPr>
      <w:r w:rsidRPr="001F356A">
        <w:t>Для целей расчета размера пени в соответствии с пунктом 6.3.1. договора дата уплаты пени устанавливается Заказчиком и указывается в претензии.</w:t>
      </w:r>
    </w:p>
    <w:p w:rsidR="001F356A" w:rsidRPr="001F356A" w:rsidRDefault="001F356A" w:rsidP="001F356A">
      <w:pPr>
        <w:shd w:val="clear" w:color="auto" w:fill="FFFFFF"/>
        <w:suppressAutoHyphens/>
        <w:ind w:firstLine="567"/>
        <w:jc w:val="both"/>
        <w:rPr>
          <w:lang w:eastAsia="en-US"/>
        </w:rPr>
      </w:pPr>
      <w:r w:rsidRPr="001F356A">
        <w:t>6.3.2. За неисполнение или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начисляется штраф, в размере _______________ рублей (</w:t>
      </w:r>
      <w:r w:rsidRPr="001F356A">
        <w:rPr>
          <w:rFonts w:eastAsia="Calibri"/>
          <w:lang w:eastAsia="en-US"/>
        </w:rPr>
        <w:t>10% цены договора</w:t>
      </w:r>
      <w:r w:rsidRPr="001F356A">
        <w:t>), определяемый в соответствии с Порядком.</w:t>
      </w:r>
    </w:p>
    <w:p w:rsidR="001F356A" w:rsidRPr="001F356A" w:rsidRDefault="001F356A" w:rsidP="001F356A">
      <w:pPr>
        <w:ind w:firstLine="567"/>
        <w:jc w:val="both"/>
      </w:pPr>
      <w:r w:rsidRPr="001F356A">
        <w:t xml:space="preserve">6.4. В случае неисполнения или ненадлежащего исполнения Заказчиком обязательств, предусмотренных договором, Поставщик вправе потребовать уплаты пеней (штрафов): </w:t>
      </w:r>
    </w:p>
    <w:p w:rsidR="001F356A" w:rsidRPr="001F356A" w:rsidRDefault="001F356A" w:rsidP="001F356A">
      <w:pPr>
        <w:ind w:firstLine="567"/>
        <w:jc w:val="both"/>
      </w:pPr>
      <w:r w:rsidRPr="001F356A">
        <w:t xml:space="preserve">6.4.1. В случае просрочки исполнения Заказчиком обязательств, предусмотренных договором, Поставщик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1F356A" w:rsidRPr="001F356A" w:rsidRDefault="001F356A" w:rsidP="001F356A">
      <w:pPr>
        <w:shd w:val="clear" w:color="auto" w:fill="FFFFFF"/>
        <w:suppressAutoHyphens/>
        <w:ind w:firstLine="567"/>
        <w:jc w:val="both"/>
        <w:rPr>
          <w:lang w:eastAsia="en-US"/>
        </w:rPr>
      </w:pPr>
      <w:r w:rsidRPr="001F356A">
        <w:t>6.4.2. За ненадлежащее исполнение Заказчиком обязательств, предусмотренных договором, за исключением просрочки исполнения обязательств, начисляется штраф, в размере _______________ рублей (</w:t>
      </w:r>
      <w:r w:rsidRPr="001F356A">
        <w:rPr>
          <w:rFonts w:eastAsia="Calibri"/>
          <w:lang w:eastAsia="en-US"/>
        </w:rPr>
        <w:t>2,5% цены договора</w:t>
      </w:r>
      <w:r w:rsidRPr="001F356A">
        <w:t>), определяемый в соответствии с Порядком</w:t>
      </w:r>
      <w:r w:rsidRPr="001F356A">
        <w:rPr>
          <w:lang w:eastAsia="en-US"/>
        </w:rPr>
        <w:t>.</w:t>
      </w:r>
    </w:p>
    <w:p w:rsidR="001F356A" w:rsidRPr="001F356A" w:rsidRDefault="001F356A" w:rsidP="001F356A">
      <w:pPr>
        <w:ind w:firstLine="567"/>
        <w:jc w:val="both"/>
      </w:pPr>
      <w:r w:rsidRPr="001F356A">
        <w:t>6.5.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F356A" w:rsidRPr="001F356A" w:rsidRDefault="001F356A" w:rsidP="001F356A">
      <w:pPr>
        <w:ind w:firstLine="567"/>
        <w:jc w:val="both"/>
      </w:pPr>
      <w:r w:rsidRPr="001F356A">
        <w:t>6.6. 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договору. Достаточным подтверждением возникновения обстоятельств непреодолимой силы будет являться справка, выданная компетентным органом государственной власти/управления Российской Федерации.</w:t>
      </w:r>
    </w:p>
    <w:p w:rsidR="001F356A" w:rsidRPr="001F356A" w:rsidRDefault="001F356A" w:rsidP="001F356A">
      <w:pPr>
        <w:ind w:firstLine="567"/>
        <w:jc w:val="both"/>
      </w:pPr>
      <w:r w:rsidRPr="001F356A">
        <w:t xml:space="preserve">6.7. </w:t>
      </w:r>
      <w:proofErr w:type="gramStart"/>
      <w:r w:rsidRPr="001F356A">
        <w:t>Сторона, несвоевременно направившая извещение, предусмотренное в п. 6.6 договора, возмещает другой Стороне понесенные последней убытки.</w:t>
      </w:r>
      <w:proofErr w:type="gramEnd"/>
    </w:p>
    <w:p w:rsidR="001F356A" w:rsidRPr="001F356A" w:rsidRDefault="001F356A" w:rsidP="001F356A">
      <w:pPr>
        <w:ind w:firstLine="567"/>
        <w:jc w:val="both"/>
      </w:pPr>
      <w:r w:rsidRPr="001F356A">
        <w:t>6.8. В случаях наступления обстоятельств, указанных в п. 6.5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1F356A" w:rsidRPr="001F356A" w:rsidRDefault="001F356A" w:rsidP="001F356A">
      <w:pPr>
        <w:ind w:firstLine="567"/>
        <w:jc w:val="both"/>
      </w:pPr>
      <w:r w:rsidRPr="001F356A">
        <w:t xml:space="preserve">6.9. За ущерб, причиненный третьему лицу в процессе поставки, отвечает Поставщик, если не докажет, что ущерб был причинен вследствие обстоятельств, за которые отвечает Заказчик. </w:t>
      </w:r>
    </w:p>
    <w:p w:rsidR="001F356A" w:rsidRPr="001F356A" w:rsidRDefault="001F356A" w:rsidP="001F356A">
      <w:pPr>
        <w:ind w:firstLine="567"/>
        <w:jc w:val="both"/>
      </w:pPr>
      <w:r w:rsidRPr="001F356A">
        <w:t>6.10. Риск случайного повреждения (порчи) или гибели товара лежит на Поставщике до момента исполнения им своего обязательства по поставке.</w:t>
      </w:r>
    </w:p>
    <w:p w:rsidR="001F356A" w:rsidRPr="001F356A" w:rsidRDefault="001F356A" w:rsidP="001F356A">
      <w:pPr>
        <w:jc w:val="both"/>
      </w:pPr>
    </w:p>
    <w:p w:rsidR="001F356A" w:rsidRPr="001F356A" w:rsidRDefault="001F356A" w:rsidP="001F356A">
      <w:pPr>
        <w:tabs>
          <w:tab w:val="left" w:pos="1418"/>
          <w:tab w:val="left" w:pos="9638"/>
        </w:tabs>
        <w:autoSpaceDE w:val="0"/>
        <w:autoSpaceDN w:val="0"/>
        <w:adjustRightInd w:val="0"/>
        <w:ind w:firstLine="284"/>
        <w:jc w:val="center"/>
        <w:rPr>
          <w:b/>
        </w:rPr>
      </w:pPr>
      <w:r w:rsidRPr="001F356A">
        <w:rPr>
          <w:b/>
        </w:rPr>
        <w:t>7. Обеспечение исполнения договора.</w:t>
      </w:r>
    </w:p>
    <w:p w:rsidR="001F356A" w:rsidRPr="001F356A" w:rsidRDefault="001F356A" w:rsidP="001F356A">
      <w:pPr>
        <w:autoSpaceDE w:val="0"/>
        <w:autoSpaceDN w:val="0"/>
        <w:ind w:firstLine="567"/>
        <w:jc w:val="both"/>
      </w:pPr>
      <w:r w:rsidRPr="001F356A">
        <w:rPr>
          <w:bCs/>
          <w:lang w:eastAsia="ar-SA"/>
        </w:rPr>
        <w:t>7.1.</w:t>
      </w:r>
      <w:r w:rsidRPr="001F356A">
        <w:t xml:space="preserve"> В целях обеспечения исполнения обязательств по договору Поставщик предоставляет банковскую гарантию, соответствующую требованиям статьи 45 Федерального закона РФ № 44-ФЗ от 05.04.2013 года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w:t>
      </w:r>
    </w:p>
    <w:p w:rsidR="001F356A" w:rsidRPr="001F356A" w:rsidRDefault="001F356A" w:rsidP="001F356A">
      <w:pPr>
        <w:autoSpaceDE w:val="0"/>
        <w:autoSpaceDN w:val="0"/>
        <w:ind w:firstLine="567"/>
        <w:jc w:val="both"/>
      </w:pPr>
      <w:r w:rsidRPr="001F356A">
        <w:lastRenderedPageBreak/>
        <w:t>7.2. Размер обеспечения исполнения договора предоставляется в сумме _____________ рублей.</w:t>
      </w:r>
    </w:p>
    <w:p w:rsidR="001F356A" w:rsidRPr="001F356A" w:rsidRDefault="001F356A" w:rsidP="001F356A">
      <w:pPr>
        <w:autoSpaceDE w:val="0"/>
        <w:autoSpaceDN w:val="0"/>
        <w:ind w:firstLine="567"/>
        <w:jc w:val="both"/>
      </w:pPr>
      <w:r w:rsidRPr="001F356A">
        <w:t>7.3.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F356A" w:rsidRPr="001F356A" w:rsidRDefault="001F356A" w:rsidP="001F356A">
      <w:pPr>
        <w:autoSpaceDE w:val="0"/>
        <w:autoSpaceDN w:val="0"/>
        <w:ind w:firstLine="567"/>
        <w:jc w:val="both"/>
      </w:pPr>
      <w:r w:rsidRPr="001F356A">
        <w:t>До предоставления Заказчику обеспечения исполнения договора в уменьшенном размере Поставщик согласовывает с Заказчиком размер такого обеспечения исходя из объема документально подтвержденных выполненных обязательств по договору.</w:t>
      </w:r>
    </w:p>
    <w:p w:rsidR="001F356A" w:rsidRPr="001F356A" w:rsidRDefault="001F356A" w:rsidP="001F356A">
      <w:pPr>
        <w:autoSpaceDE w:val="0"/>
        <w:autoSpaceDN w:val="0"/>
        <w:ind w:firstLine="567"/>
        <w:jc w:val="both"/>
      </w:pPr>
      <w:r w:rsidRPr="001F356A">
        <w:t>После согласования сторонами нового размера обеспечения исполнения договора Поставщик предоставляет Заказчику уменьшенное обеспечение исполнения договора путем внесения денежных средств на расчетный счет Заказчика или путем предоставления банковской гарантии.</w:t>
      </w:r>
    </w:p>
    <w:p w:rsidR="001F356A" w:rsidRPr="001F356A" w:rsidRDefault="001F356A" w:rsidP="001F356A">
      <w:pPr>
        <w:autoSpaceDE w:val="0"/>
        <w:autoSpaceDN w:val="0"/>
        <w:ind w:firstLine="567"/>
        <w:jc w:val="both"/>
      </w:pPr>
      <w:r w:rsidRPr="001F356A">
        <w:t>Срок действия банковской гарантии должен превышать срок действия договора не менее чем на один месяц.</w:t>
      </w:r>
    </w:p>
    <w:p w:rsidR="001F356A" w:rsidRPr="001F356A" w:rsidRDefault="001F356A" w:rsidP="001F356A">
      <w:pPr>
        <w:ind w:firstLine="567"/>
        <w:jc w:val="both"/>
      </w:pPr>
      <w:r w:rsidRPr="001F356A">
        <w:t>7.4. Ранее предоставленное обеспечение исполнения договора возвращается в течение 30 (тридцати) календарных дней с момента предоставления нового обеспечения исполнения договора.</w:t>
      </w:r>
    </w:p>
    <w:p w:rsidR="001F356A" w:rsidRPr="001F356A" w:rsidRDefault="001F356A" w:rsidP="001F356A">
      <w:pPr>
        <w:ind w:firstLine="567"/>
        <w:jc w:val="both"/>
      </w:pPr>
      <w:r w:rsidRPr="001F356A">
        <w:t>7.5. Денежные средства, внесенные в качестве обеспечения исполнения договора, возвращаются Поставщику не позднее, чем через 30 (тридцать) календарных дней после даты исполнения Поставщиком своих обязательств по договору.</w:t>
      </w:r>
    </w:p>
    <w:p w:rsidR="001F356A" w:rsidRPr="001F356A" w:rsidRDefault="001F356A" w:rsidP="001F356A">
      <w:pPr>
        <w:widowControl w:val="0"/>
        <w:suppressAutoHyphens/>
        <w:ind w:firstLine="567"/>
        <w:jc w:val="both"/>
      </w:pPr>
      <w:r w:rsidRPr="001F356A">
        <w:t>7.6. Положения настоящего раздела об обеспечении исполнения договора не применяются в случае заключения договора с участником закупки, который является государственным или муниципальным казенным учреждением.</w:t>
      </w:r>
    </w:p>
    <w:p w:rsidR="001F356A" w:rsidRPr="001F356A" w:rsidRDefault="001F356A" w:rsidP="001F356A">
      <w:pPr>
        <w:suppressAutoHyphens/>
        <w:ind w:firstLine="284"/>
        <w:jc w:val="center"/>
        <w:rPr>
          <w:b/>
          <w:lang w:eastAsia="ar-SA"/>
        </w:rPr>
      </w:pPr>
    </w:p>
    <w:p w:rsidR="001F356A" w:rsidRPr="001F356A" w:rsidRDefault="001F356A" w:rsidP="001F356A">
      <w:pPr>
        <w:suppressAutoHyphens/>
        <w:ind w:firstLine="284"/>
        <w:jc w:val="center"/>
        <w:rPr>
          <w:b/>
          <w:lang w:eastAsia="ar-SA"/>
        </w:rPr>
      </w:pPr>
      <w:r w:rsidRPr="001F356A">
        <w:rPr>
          <w:b/>
          <w:lang w:eastAsia="ar-SA"/>
        </w:rPr>
        <w:t>8. Срок действия договора.</w:t>
      </w:r>
    </w:p>
    <w:p w:rsidR="001F356A" w:rsidRPr="001F356A" w:rsidRDefault="001F356A" w:rsidP="001F356A">
      <w:pPr>
        <w:ind w:firstLine="567"/>
        <w:jc w:val="both"/>
      </w:pPr>
      <w:r w:rsidRPr="001F356A">
        <w:t xml:space="preserve">Договор вступает в силу с момента его подписания и действует до полного исполнения сторонами своих обязательств. </w:t>
      </w:r>
    </w:p>
    <w:p w:rsidR="001F356A" w:rsidRPr="001F356A" w:rsidRDefault="001F356A" w:rsidP="001F356A">
      <w:pPr>
        <w:spacing w:line="218" w:lineRule="auto"/>
        <w:ind w:firstLine="284"/>
        <w:jc w:val="both"/>
      </w:pPr>
    </w:p>
    <w:p w:rsidR="001F356A" w:rsidRPr="001F356A" w:rsidRDefault="001F356A" w:rsidP="001F356A">
      <w:pPr>
        <w:suppressAutoHyphens/>
        <w:ind w:firstLine="284"/>
        <w:jc w:val="center"/>
        <w:rPr>
          <w:b/>
          <w:lang w:eastAsia="ar-SA"/>
        </w:rPr>
      </w:pPr>
      <w:r w:rsidRPr="001F356A">
        <w:rPr>
          <w:b/>
          <w:lang w:eastAsia="ar-SA"/>
        </w:rPr>
        <w:t>9. Прочие условия.</w:t>
      </w:r>
    </w:p>
    <w:p w:rsidR="001F356A" w:rsidRPr="001F356A" w:rsidRDefault="001F356A" w:rsidP="001F356A">
      <w:pPr>
        <w:suppressAutoHyphens/>
        <w:ind w:firstLine="567"/>
        <w:jc w:val="both"/>
      </w:pPr>
      <w:r w:rsidRPr="001F356A">
        <w:t xml:space="preserve">9.1. Во всем, что не предусмотрено договором, Стороны руководствуются действующим законодательством Российской Федерации.  </w:t>
      </w:r>
    </w:p>
    <w:p w:rsidR="001F356A" w:rsidRPr="001F356A" w:rsidRDefault="001F356A" w:rsidP="001F356A">
      <w:pPr>
        <w:suppressAutoHyphens/>
        <w:ind w:firstLine="567"/>
        <w:jc w:val="both"/>
      </w:pPr>
      <w:r w:rsidRPr="001F356A">
        <w:t>9.2. Все споры или разногласия, возникающие между Сторонами по договору или в связи с ним, разрешаются в претензионном порядке.</w:t>
      </w:r>
    </w:p>
    <w:p w:rsidR="001F356A" w:rsidRPr="001F356A" w:rsidRDefault="001F356A" w:rsidP="001F356A">
      <w:pPr>
        <w:suppressAutoHyphens/>
        <w:ind w:firstLine="567"/>
        <w:jc w:val="both"/>
      </w:pPr>
      <w:r w:rsidRPr="001F356A">
        <w:t>9.3. Претензия (требование) оформляется в письменной форме и направляется той Стороне по договору, которой допущены нарушения его условий. В претензии (требовании) указываются действия, которые должны быть произведены Стороной для устранения допущенных нарушений.</w:t>
      </w:r>
    </w:p>
    <w:p w:rsidR="001F356A" w:rsidRPr="001F356A" w:rsidRDefault="001F356A" w:rsidP="001F356A">
      <w:pPr>
        <w:suppressAutoHyphens/>
        <w:ind w:firstLine="567"/>
        <w:jc w:val="both"/>
      </w:pPr>
      <w:r w:rsidRPr="001F356A">
        <w:t>9.4. Срок рассмотрения претензии (требования) не может превышать 3 (трёх) календарных дней с момента получения.</w:t>
      </w:r>
    </w:p>
    <w:p w:rsidR="001F356A" w:rsidRPr="001F356A" w:rsidRDefault="001F356A" w:rsidP="001F356A">
      <w:pPr>
        <w:suppressAutoHyphens/>
        <w:ind w:firstLine="567"/>
        <w:jc w:val="both"/>
      </w:pPr>
      <w:r w:rsidRPr="001F356A">
        <w:t>9.5. В случае невозможности разрешения разногласий спор может быть передан на разрешение Арбитражного суда Кировской области по истечении 20 (двадцати) календарных дней со дня направления претензии (требования).</w:t>
      </w:r>
    </w:p>
    <w:p w:rsidR="001F356A" w:rsidRPr="001F356A" w:rsidRDefault="001F356A" w:rsidP="001F356A">
      <w:pPr>
        <w:suppressAutoHyphens/>
        <w:ind w:firstLine="567"/>
        <w:jc w:val="both"/>
      </w:pPr>
      <w:r w:rsidRPr="001F356A">
        <w:t>9.6.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Расторжение договора в связи с односторонним отказом стороны договора от исполнения договора осуществляется в порядке, предусмотренном положениями частей 8 - 26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356A" w:rsidRPr="001F356A" w:rsidRDefault="001F356A" w:rsidP="001F356A">
      <w:pPr>
        <w:suppressAutoHyphens/>
        <w:ind w:firstLine="567"/>
        <w:jc w:val="both"/>
        <w:rPr>
          <w:lang w:eastAsia="ar-SA"/>
        </w:rPr>
      </w:pPr>
      <w:r w:rsidRPr="001F356A">
        <w:rPr>
          <w:lang w:eastAsia="ar-SA"/>
        </w:rPr>
        <w:t xml:space="preserve">9.7. </w:t>
      </w:r>
      <w:r w:rsidRPr="001F356A">
        <w:t xml:space="preserve">Любые изменения и дополнения к договору действительны лишь при условии, что они совершены в электронной форме и подписаны усиленными электронными </w:t>
      </w:r>
      <w:r w:rsidRPr="001F356A">
        <w:lastRenderedPageBreak/>
        <w:t>подписями уполномоченных представителей сторон или совершены в письменной форме и подписаны уполномоченными представителями сторон</w:t>
      </w:r>
      <w:r w:rsidRPr="001F356A">
        <w:rPr>
          <w:lang w:eastAsia="ar-SA"/>
        </w:rPr>
        <w:t>.</w:t>
      </w:r>
    </w:p>
    <w:p w:rsidR="001F356A" w:rsidRPr="001F356A" w:rsidRDefault="001F356A" w:rsidP="001F356A">
      <w:pPr>
        <w:suppressAutoHyphens/>
        <w:ind w:firstLine="567"/>
        <w:jc w:val="both"/>
        <w:rPr>
          <w:lang w:eastAsia="ar-SA"/>
        </w:rPr>
      </w:pPr>
      <w:r w:rsidRPr="001F356A">
        <w:rPr>
          <w:lang w:eastAsia="ar-SA"/>
        </w:rPr>
        <w:t>9.8. Все приложения являются неотъемлемой частью договора.</w:t>
      </w:r>
    </w:p>
    <w:p w:rsidR="001F356A" w:rsidRPr="001F356A" w:rsidRDefault="001F356A" w:rsidP="001F356A">
      <w:pPr>
        <w:suppressAutoHyphens/>
        <w:ind w:firstLine="567"/>
        <w:jc w:val="both"/>
        <w:rPr>
          <w:lang w:eastAsia="ar-SA"/>
        </w:rPr>
      </w:pPr>
      <w:r w:rsidRPr="001F356A">
        <w:rPr>
          <w:lang w:eastAsia="ar-SA"/>
        </w:rPr>
        <w:t>9.9.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7–</w:t>
      </w:r>
      <w:proofErr w:type="spellStart"/>
      <w:r w:rsidRPr="001F356A">
        <w:rPr>
          <w:lang w:eastAsia="ar-SA"/>
        </w:rPr>
        <w:t>дневный</w:t>
      </w:r>
      <w:proofErr w:type="spellEnd"/>
      <w:r w:rsidRPr="001F356A">
        <w:rPr>
          <w:lang w:eastAsia="ar-SA"/>
        </w:rPr>
        <w:t xml:space="preserve"> срок представить другой стороне надлежаще оформленные документы, подтверждающие факт изменений.</w:t>
      </w:r>
    </w:p>
    <w:p w:rsidR="001F356A" w:rsidRPr="001F356A" w:rsidRDefault="001F356A" w:rsidP="001F356A">
      <w:pPr>
        <w:pStyle w:val="ConsPlusNonformat"/>
        <w:tabs>
          <w:tab w:val="left" w:pos="540"/>
        </w:tabs>
        <w:jc w:val="center"/>
        <w:rPr>
          <w:rFonts w:ascii="Times New Roman" w:eastAsia="Gulim" w:hAnsi="Times New Roman" w:cs="Times New Roman"/>
          <w:b/>
          <w:sz w:val="24"/>
          <w:szCs w:val="24"/>
        </w:rPr>
      </w:pPr>
    </w:p>
    <w:p w:rsidR="001F356A" w:rsidRPr="001F356A" w:rsidRDefault="001F356A" w:rsidP="001F356A">
      <w:pPr>
        <w:pStyle w:val="ConsPlusNonformat"/>
        <w:tabs>
          <w:tab w:val="left" w:pos="540"/>
        </w:tabs>
        <w:jc w:val="center"/>
        <w:rPr>
          <w:rFonts w:ascii="Times New Roman" w:eastAsia="Gulim" w:hAnsi="Times New Roman" w:cs="Times New Roman"/>
          <w:b/>
          <w:sz w:val="24"/>
          <w:szCs w:val="24"/>
        </w:rPr>
      </w:pPr>
      <w:r w:rsidRPr="001F356A">
        <w:rPr>
          <w:rFonts w:ascii="Times New Roman" w:eastAsia="Gulim" w:hAnsi="Times New Roman" w:cs="Times New Roman"/>
          <w:b/>
          <w:sz w:val="24"/>
          <w:szCs w:val="24"/>
        </w:rPr>
        <w:t>10.АНТИКОРРУПЦИОНННАЯ ОГОВОРКА</w:t>
      </w:r>
    </w:p>
    <w:p w:rsidR="001F356A" w:rsidRPr="001F356A" w:rsidRDefault="001F356A" w:rsidP="001F356A">
      <w:pPr>
        <w:pStyle w:val="ConsPlusNonformat"/>
        <w:tabs>
          <w:tab w:val="left" w:pos="540"/>
        </w:tabs>
        <w:jc w:val="both"/>
        <w:rPr>
          <w:rFonts w:ascii="Times New Roman" w:eastAsia="Gulim" w:hAnsi="Times New Roman" w:cs="Times New Roman"/>
          <w:sz w:val="24"/>
          <w:szCs w:val="24"/>
        </w:rPr>
      </w:pPr>
      <w:r w:rsidRPr="001F356A">
        <w:rPr>
          <w:rFonts w:ascii="Times New Roman" w:eastAsia="Gulim" w:hAnsi="Times New Roman" w:cs="Times New Roman"/>
          <w:sz w:val="24"/>
          <w:szCs w:val="24"/>
        </w:rPr>
        <w:t xml:space="preserve">10.1. </w:t>
      </w:r>
      <w:proofErr w:type="gramStart"/>
      <w:r w:rsidRPr="001F356A">
        <w:rPr>
          <w:rFonts w:ascii="Times New Roman" w:eastAsia="Gulim"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1F356A">
        <w:rPr>
          <w:rFonts w:ascii="Times New Roman" w:eastAsia="Gulim" w:hAnsi="Times New Roman" w:cs="Times New Roman"/>
          <w:sz w:val="24"/>
          <w:szCs w:val="24"/>
        </w:rPr>
        <w:t xml:space="preserve"> </w:t>
      </w:r>
      <w:proofErr w:type="gramStart"/>
      <w:r w:rsidRPr="001F356A">
        <w:rPr>
          <w:rFonts w:ascii="Times New Roman" w:eastAsia="Gulim" w:hAnsi="Times New Roman" w:cs="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F356A" w:rsidRPr="001F356A" w:rsidRDefault="001F356A" w:rsidP="001F356A">
      <w:pPr>
        <w:pStyle w:val="ConsPlusNonformat"/>
        <w:tabs>
          <w:tab w:val="left" w:pos="540"/>
        </w:tabs>
        <w:jc w:val="both"/>
        <w:rPr>
          <w:rFonts w:ascii="Times New Roman" w:hAnsi="Times New Roman" w:cs="Times New Roman"/>
          <w:sz w:val="24"/>
          <w:szCs w:val="24"/>
        </w:rPr>
      </w:pPr>
      <w:r w:rsidRPr="001F356A">
        <w:rPr>
          <w:rFonts w:ascii="Times New Roman" w:eastAsia="Gulim" w:hAnsi="Times New Roman" w:cs="Times New Roman"/>
          <w:sz w:val="24"/>
          <w:szCs w:val="24"/>
        </w:rPr>
        <w:t xml:space="preserve">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1F356A">
        <w:rPr>
          <w:rFonts w:ascii="Times New Roman" w:eastAsia="Gulim"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F356A">
        <w:rPr>
          <w:rFonts w:ascii="Times New Roman" w:eastAsia="Gulim" w:hAnsi="Times New Roman" w:cs="Times New Roman"/>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F356A">
        <w:rPr>
          <w:rFonts w:ascii="Times New Roman" w:eastAsia="Gulim" w:hAnsi="Times New Roman" w:cs="Times New Roman"/>
          <w:sz w:val="24"/>
          <w:szCs w:val="24"/>
        </w:rPr>
        <w:t>с даты направления</w:t>
      </w:r>
      <w:proofErr w:type="gramEnd"/>
      <w:r w:rsidRPr="001F356A">
        <w:rPr>
          <w:rFonts w:ascii="Times New Roman" w:eastAsia="Gulim" w:hAnsi="Times New Roman" w:cs="Times New Roman"/>
          <w:sz w:val="24"/>
          <w:szCs w:val="24"/>
        </w:rPr>
        <w:t xml:space="preserve"> письменного уведомления.</w:t>
      </w:r>
      <w:r w:rsidRPr="001F356A">
        <w:rPr>
          <w:rFonts w:ascii="Times New Roman" w:hAnsi="Times New Roman" w:cs="Times New Roman"/>
          <w:sz w:val="24"/>
          <w:szCs w:val="24"/>
        </w:rPr>
        <w:t xml:space="preserve">          </w:t>
      </w:r>
    </w:p>
    <w:p w:rsidR="001F356A" w:rsidRPr="001F356A" w:rsidRDefault="001F356A" w:rsidP="001F356A">
      <w:pPr>
        <w:ind w:firstLine="720"/>
        <w:jc w:val="both"/>
        <w:rPr>
          <w:color w:val="000000"/>
        </w:rPr>
      </w:pPr>
      <w:r w:rsidRPr="001F356A">
        <w:rPr>
          <w:rFonts w:eastAsia="Gulim"/>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F356A">
        <w:rPr>
          <w:rFonts w:eastAsia="Gulim"/>
        </w:rPr>
        <w:t>был</w:t>
      </w:r>
      <w:proofErr w:type="gramEnd"/>
      <w:r w:rsidRPr="001F356A">
        <w:rPr>
          <w:rFonts w:eastAsia="Gulim"/>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356A" w:rsidRPr="001F356A" w:rsidRDefault="001F356A" w:rsidP="001F356A">
      <w:pPr>
        <w:pStyle w:val="BodyText1"/>
        <w:spacing w:line="240" w:lineRule="auto"/>
        <w:ind w:left="360"/>
        <w:jc w:val="center"/>
        <w:rPr>
          <w:b/>
          <w:color w:val="000000"/>
          <w:sz w:val="24"/>
          <w:szCs w:val="24"/>
        </w:rPr>
      </w:pPr>
    </w:p>
    <w:p w:rsidR="001F356A" w:rsidRPr="001F356A" w:rsidRDefault="001F356A" w:rsidP="001F356A">
      <w:pPr>
        <w:pStyle w:val="BodyText1"/>
        <w:spacing w:line="240" w:lineRule="auto"/>
        <w:ind w:left="360"/>
        <w:jc w:val="center"/>
        <w:rPr>
          <w:b/>
          <w:color w:val="000000"/>
          <w:sz w:val="24"/>
          <w:szCs w:val="24"/>
        </w:rPr>
      </w:pPr>
    </w:p>
    <w:p w:rsidR="00725DFB" w:rsidRDefault="00725DFB" w:rsidP="001F356A">
      <w:pPr>
        <w:pStyle w:val="BodyText1"/>
        <w:spacing w:line="240" w:lineRule="auto"/>
        <w:ind w:left="360"/>
        <w:jc w:val="center"/>
        <w:rPr>
          <w:b/>
          <w:color w:val="000000"/>
          <w:sz w:val="24"/>
          <w:szCs w:val="24"/>
        </w:rPr>
      </w:pPr>
    </w:p>
    <w:p w:rsidR="00725DFB" w:rsidRDefault="00725DFB" w:rsidP="001F356A">
      <w:pPr>
        <w:pStyle w:val="BodyText1"/>
        <w:spacing w:line="240" w:lineRule="auto"/>
        <w:ind w:left="360"/>
        <w:jc w:val="center"/>
        <w:rPr>
          <w:b/>
          <w:color w:val="000000"/>
          <w:sz w:val="24"/>
          <w:szCs w:val="24"/>
        </w:rPr>
      </w:pPr>
    </w:p>
    <w:p w:rsidR="00725DFB" w:rsidRDefault="00725DFB" w:rsidP="001F356A">
      <w:pPr>
        <w:pStyle w:val="BodyText1"/>
        <w:spacing w:line="240" w:lineRule="auto"/>
        <w:ind w:left="360"/>
        <w:jc w:val="center"/>
        <w:rPr>
          <w:b/>
          <w:color w:val="000000"/>
          <w:sz w:val="24"/>
          <w:szCs w:val="24"/>
        </w:rPr>
      </w:pPr>
    </w:p>
    <w:p w:rsidR="00725DFB" w:rsidRDefault="00725DFB" w:rsidP="001F356A">
      <w:pPr>
        <w:pStyle w:val="BodyText1"/>
        <w:spacing w:line="240" w:lineRule="auto"/>
        <w:ind w:left="360"/>
        <w:jc w:val="center"/>
        <w:rPr>
          <w:b/>
          <w:color w:val="000000"/>
          <w:sz w:val="24"/>
          <w:szCs w:val="24"/>
        </w:rPr>
      </w:pPr>
    </w:p>
    <w:p w:rsidR="00725DFB" w:rsidRDefault="00725DFB" w:rsidP="001F356A">
      <w:pPr>
        <w:pStyle w:val="BodyText1"/>
        <w:spacing w:line="240" w:lineRule="auto"/>
        <w:ind w:left="360"/>
        <w:jc w:val="center"/>
        <w:rPr>
          <w:b/>
          <w:color w:val="000000"/>
          <w:sz w:val="24"/>
          <w:szCs w:val="24"/>
        </w:rPr>
      </w:pPr>
    </w:p>
    <w:p w:rsidR="00725DFB" w:rsidRDefault="00725DFB" w:rsidP="001F356A">
      <w:pPr>
        <w:pStyle w:val="BodyText1"/>
        <w:spacing w:line="240" w:lineRule="auto"/>
        <w:ind w:left="360"/>
        <w:jc w:val="center"/>
        <w:rPr>
          <w:b/>
          <w:color w:val="000000"/>
          <w:sz w:val="24"/>
          <w:szCs w:val="24"/>
        </w:rPr>
      </w:pPr>
    </w:p>
    <w:p w:rsidR="00725DFB" w:rsidRDefault="00725DFB" w:rsidP="001F356A">
      <w:pPr>
        <w:pStyle w:val="BodyText1"/>
        <w:spacing w:line="240" w:lineRule="auto"/>
        <w:ind w:left="360"/>
        <w:jc w:val="center"/>
        <w:rPr>
          <w:b/>
          <w:color w:val="000000"/>
          <w:sz w:val="24"/>
          <w:szCs w:val="24"/>
        </w:rPr>
      </w:pPr>
    </w:p>
    <w:p w:rsidR="001F356A" w:rsidRPr="001F356A" w:rsidRDefault="001F356A" w:rsidP="001F356A">
      <w:pPr>
        <w:pStyle w:val="BodyText1"/>
        <w:spacing w:line="240" w:lineRule="auto"/>
        <w:ind w:left="360"/>
        <w:jc w:val="center"/>
        <w:rPr>
          <w:b/>
          <w:color w:val="000000"/>
          <w:sz w:val="24"/>
          <w:szCs w:val="24"/>
        </w:rPr>
      </w:pPr>
      <w:r w:rsidRPr="001F356A">
        <w:rPr>
          <w:b/>
          <w:color w:val="000000"/>
          <w:sz w:val="24"/>
          <w:szCs w:val="24"/>
        </w:rPr>
        <w:lastRenderedPageBreak/>
        <w:t>11. Юридические адреса и банковские реквизиты сторон</w:t>
      </w:r>
    </w:p>
    <w:tbl>
      <w:tblPr>
        <w:tblW w:w="0" w:type="auto"/>
        <w:tblLook w:val="01E0" w:firstRow="1" w:lastRow="1" w:firstColumn="1" w:lastColumn="1" w:noHBand="0" w:noVBand="0"/>
      </w:tblPr>
      <w:tblGrid>
        <w:gridCol w:w="4780"/>
        <w:gridCol w:w="4791"/>
      </w:tblGrid>
      <w:tr w:rsidR="001F356A" w:rsidRPr="001F356A" w:rsidTr="00F87C0A">
        <w:tc>
          <w:tcPr>
            <w:tcW w:w="4780" w:type="dxa"/>
          </w:tcPr>
          <w:p w:rsidR="001F356A" w:rsidRPr="001F356A" w:rsidRDefault="001F356A" w:rsidP="00F87C0A">
            <w:pPr>
              <w:pStyle w:val="a3"/>
              <w:rPr>
                <w:b/>
              </w:rPr>
            </w:pPr>
          </w:p>
          <w:p w:rsidR="001F356A" w:rsidRPr="001F356A" w:rsidRDefault="001F356A" w:rsidP="00F87C0A">
            <w:pPr>
              <w:pStyle w:val="a3"/>
              <w:rPr>
                <w:b/>
                <w:color w:val="000000"/>
              </w:rPr>
            </w:pPr>
            <w:r w:rsidRPr="001F356A">
              <w:rPr>
                <w:b/>
              </w:rPr>
              <w:t>Заказчик</w:t>
            </w:r>
            <w:r w:rsidRPr="001F356A">
              <w:rPr>
                <w:b/>
                <w:color w:val="000000"/>
              </w:rPr>
              <w:t>:</w:t>
            </w:r>
          </w:p>
          <w:p w:rsidR="001F356A" w:rsidRPr="001F356A" w:rsidRDefault="001F356A" w:rsidP="00F87C0A">
            <w:r w:rsidRPr="001F356A">
              <w:rPr>
                <w:b/>
              </w:rPr>
              <w:t>ИНН</w:t>
            </w:r>
            <w:r w:rsidRPr="001F356A">
              <w:t xml:space="preserve">  2446001206</w:t>
            </w:r>
          </w:p>
          <w:p w:rsidR="001F356A" w:rsidRPr="001F356A" w:rsidRDefault="001F356A" w:rsidP="00F87C0A">
            <w:pPr>
              <w:rPr>
                <w:b/>
              </w:rPr>
            </w:pPr>
            <w:r w:rsidRPr="001F356A">
              <w:rPr>
                <w:b/>
              </w:rPr>
              <w:t>КПП</w:t>
            </w:r>
            <w:r w:rsidRPr="001F356A">
              <w:t xml:space="preserve">   244601001</w:t>
            </w:r>
          </w:p>
          <w:p w:rsidR="001F356A" w:rsidRPr="001F356A" w:rsidRDefault="001F356A" w:rsidP="00F87C0A">
            <w:pPr>
              <w:rPr>
                <w:b/>
              </w:rPr>
            </w:pPr>
            <w:r w:rsidRPr="001F356A">
              <w:rPr>
                <w:b/>
              </w:rPr>
              <w:t>ОГРН</w:t>
            </w:r>
            <w:r w:rsidRPr="001F356A">
              <w:t xml:space="preserve"> 1022401253544</w:t>
            </w:r>
          </w:p>
          <w:p w:rsidR="001F356A" w:rsidRPr="001F356A" w:rsidRDefault="001F356A" w:rsidP="00F87C0A">
            <w:r w:rsidRPr="001F356A">
              <w:rPr>
                <w:b/>
              </w:rPr>
              <w:t>Юридический адрес:663090</w:t>
            </w:r>
          </w:p>
          <w:p w:rsidR="001F356A" w:rsidRPr="001F356A" w:rsidRDefault="001F356A" w:rsidP="00F87C0A">
            <w:r w:rsidRPr="001F356A">
              <w:t>Красноярский край</w:t>
            </w:r>
            <w:proofErr w:type="gramStart"/>
            <w:r w:rsidRPr="001F356A">
              <w:t xml:space="preserve"> ,</w:t>
            </w:r>
            <w:proofErr w:type="gramEnd"/>
            <w:r w:rsidRPr="001F356A">
              <w:t xml:space="preserve">   г. Дивногорск ,</w:t>
            </w:r>
            <w:proofErr w:type="spellStart"/>
            <w:r w:rsidRPr="001F356A">
              <w:t>ул</w:t>
            </w:r>
            <w:proofErr w:type="spellEnd"/>
            <w:r w:rsidRPr="001F356A">
              <w:t xml:space="preserve"> </w:t>
            </w:r>
            <w:proofErr w:type="spellStart"/>
            <w:r w:rsidRPr="001F356A">
              <w:t>Гримау</w:t>
            </w:r>
            <w:proofErr w:type="spellEnd"/>
            <w:r w:rsidRPr="001F356A">
              <w:t xml:space="preserve"> д.27</w:t>
            </w:r>
          </w:p>
          <w:p w:rsidR="001F356A" w:rsidRPr="001F356A" w:rsidRDefault="001F356A" w:rsidP="00F87C0A">
            <w:r w:rsidRPr="001F356A">
              <w:rPr>
                <w:b/>
              </w:rPr>
              <w:t>Почтовый адрес: 663090</w:t>
            </w:r>
          </w:p>
          <w:p w:rsidR="001F356A" w:rsidRPr="001F356A" w:rsidRDefault="001F356A" w:rsidP="00F87C0A">
            <w:r w:rsidRPr="001F356A">
              <w:t>Красноярский край</w:t>
            </w:r>
            <w:proofErr w:type="gramStart"/>
            <w:r w:rsidRPr="001F356A">
              <w:t xml:space="preserve"> ,</w:t>
            </w:r>
            <w:proofErr w:type="gramEnd"/>
            <w:r w:rsidRPr="001F356A">
              <w:t xml:space="preserve"> г. Дивногорск ,</w:t>
            </w:r>
            <w:proofErr w:type="spellStart"/>
            <w:r w:rsidRPr="001F356A">
              <w:t>ул</w:t>
            </w:r>
            <w:proofErr w:type="spellEnd"/>
            <w:r w:rsidRPr="001F356A">
              <w:t xml:space="preserve"> </w:t>
            </w:r>
            <w:proofErr w:type="spellStart"/>
            <w:r w:rsidRPr="001F356A">
              <w:t>Гримау</w:t>
            </w:r>
            <w:proofErr w:type="spellEnd"/>
            <w:r w:rsidRPr="001F356A">
              <w:t xml:space="preserve"> д.27</w:t>
            </w:r>
          </w:p>
          <w:p w:rsidR="001F356A" w:rsidRPr="001F356A" w:rsidRDefault="001F356A" w:rsidP="00F87C0A">
            <w:r w:rsidRPr="001F356A">
              <w:rPr>
                <w:b/>
              </w:rPr>
              <w:t>Тел /факс:8(39144)3-46-89; 8(39144)3-52-43</w:t>
            </w:r>
          </w:p>
          <w:p w:rsidR="001F356A" w:rsidRPr="001F356A" w:rsidRDefault="001F356A" w:rsidP="00F87C0A">
            <w:r w:rsidRPr="001F356A">
              <w:rPr>
                <w:b/>
              </w:rPr>
              <w:t>ОКПО</w:t>
            </w:r>
            <w:r w:rsidRPr="001F356A">
              <w:t xml:space="preserve"> 10179141</w:t>
            </w:r>
          </w:p>
          <w:p w:rsidR="001F356A" w:rsidRPr="001F356A" w:rsidRDefault="001F356A" w:rsidP="00F87C0A">
            <w:pPr>
              <w:rPr>
                <w:b/>
              </w:rPr>
            </w:pPr>
            <w:r w:rsidRPr="001F356A">
              <w:rPr>
                <w:b/>
              </w:rPr>
              <w:t>ОКВЭД</w:t>
            </w:r>
            <w:r w:rsidRPr="001F356A">
              <w:t xml:space="preserve"> 40.30</w:t>
            </w:r>
          </w:p>
          <w:p w:rsidR="001F356A" w:rsidRPr="001F356A" w:rsidRDefault="001F356A" w:rsidP="00F87C0A">
            <w:proofErr w:type="gramStart"/>
            <w:r w:rsidRPr="001F356A">
              <w:rPr>
                <w:b/>
              </w:rPr>
              <w:t>Р</w:t>
            </w:r>
            <w:proofErr w:type="gramEnd"/>
            <w:r w:rsidRPr="001F356A">
              <w:rPr>
                <w:b/>
              </w:rPr>
              <w:t>/</w:t>
            </w:r>
            <w:proofErr w:type="spellStart"/>
            <w:r w:rsidRPr="001F356A">
              <w:rPr>
                <w:b/>
              </w:rPr>
              <w:t>сч</w:t>
            </w:r>
            <w:proofErr w:type="spellEnd"/>
            <w:r w:rsidRPr="001F356A">
              <w:rPr>
                <w:b/>
              </w:rPr>
              <w:t>.</w:t>
            </w:r>
            <w:r w:rsidRPr="001F356A">
              <w:t xml:space="preserve">  40702810931280045135</w:t>
            </w:r>
          </w:p>
          <w:p w:rsidR="001F356A" w:rsidRPr="001F356A" w:rsidRDefault="001F356A" w:rsidP="00F87C0A">
            <w:pPr>
              <w:rPr>
                <w:b/>
              </w:rPr>
            </w:pPr>
            <w:r w:rsidRPr="001F356A">
              <w:rPr>
                <w:b/>
              </w:rPr>
              <w:t>В Красноярском отделении №8646</w:t>
            </w:r>
          </w:p>
          <w:p w:rsidR="001F356A" w:rsidRPr="001F356A" w:rsidRDefault="001F356A" w:rsidP="00F87C0A">
            <w:pPr>
              <w:rPr>
                <w:b/>
              </w:rPr>
            </w:pPr>
            <w:r w:rsidRPr="001F356A">
              <w:rPr>
                <w:b/>
              </w:rPr>
              <w:t>Сибирского Банка ПАО Сбербанк</w:t>
            </w:r>
          </w:p>
          <w:p w:rsidR="001F356A" w:rsidRPr="001F356A" w:rsidRDefault="001F356A" w:rsidP="00F87C0A">
            <w:pPr>
              <w:rPr>
                <w:snapToGrid w:val="0"/>
              </w:rPr>
            </w:pPr>
            <w:r w:rsidRPr="001F356A">
              <w:rPr>
                <w:b/>
              </w:rPr>
              <w:t>К/сч.30101810800000000627</w:t>
            </w:r>
          </w:p>
          <w:p w:rsidR="001F356A" w:rsidRPr="001F356A" w:rsidRDefault="001F356A" w:rsidP="00F87C0A">
            <w:pPr>
              <w:rPr>
                <w:snapToGrid w:val="0"/>
              </w:rPr>
            </w:pPr>
            <w:r w:rsidRPr="001F356A">
              <w:rPr>
                <w:b/>
              </w:rPr>
              <w:t>БИК 040407627</w:t>
            </w:r>
          </w:p>
          <w:p w:rsidR="001F356A" w:rsidRPr="001F356A" w:rsidRDefault="001F356A" w:rsidP="00F87C0A">
            <w:pPr>
              <w:tabs>
                <w:tab w:val="center" w:pos="4677"/>
                <w:tab w:val="right" w:pos="9355"/>
              </w:tabs>
              <w:suppressAutoHyphens/>
              <w:rPr>
                <w:kern w:val="2"/>
              </w:rPr>
            </w:pPr>
            <w:r w:rsidRPr="001F356A">
              <w:rPr>
                <w:kern w:val="2"/>
                <w:lang w:val="en-US"/>
              </w:rPr>
              <w:t>E</w:t>
            </w:r>
            <w:r w:rsidRPr="001F356A">
              <w:rPr>
                <w:kern w:val="2"/>
              </w:rPr>
              <w:t>-</w:t>
            </w:r>
            <w:r w:rsidRPr="001F356A">
              <w:rPr>
                <w:kern w:val="2"/>
                <w:lang w:val="en-US"/>
              </w:rPr>
              <w:t>mail</w:t>
            </w:r>
            <w:r w:rsidRPr="001F356A">
              <w:rPr>
                <w:kern w:val="2"/>
              </w:rPr>
              <w:t xml:space="preserve">: </w:t>
            </w:r>
            <w:hyperlink r:id="rId10" w:history="1">
              <w:r w:rsidRPr="001F356A">
                <w:rPr>
                  <w:color w:val="0000FF"/>
                  <w:kern w:val="2"/>
                  <w:u w:val="single"/>
                  <w:lang w:val="en-US"/>
                </w:rPr>
                <w:t>divn</w:t>
              </w:r>
              <w:r w:rsidRPr="001F356A">
                <w:rPr>
                  <w:color w:val="0000FF"/>
                  <w:kern w:val="2"/>
                  <w:u w:val="single"/>
                </w:rPr>
                <w:t>_</w:t>
              </w:r>
              <w:r w:rsidRPr="001F356A">
                <w:rPr>
                  <w:color w:val="0000FF"/>
                  <w:kern w:val="2"/>
                  <w:u w:val="single"/>
                  <w:lang w:val="en-US"/>
                </w:rPr>
                <w:t>mupes</w:t>
              </w:r>
              <w:r w:rsidRPr="001F356A">
                <w:rPr>
                  <w:color w:val="0000FF"/>
                  <w:kern w:val="2"/>
                  <w:u w:val="single"/>
                </w:rPr>
                <w:t>@</w:t>
              </w:r>
              <w:r w:rsidRPr="001F356A">
                <w:rPr>
                  <w:color w:val="0000FF"/>
                  <w:kern w:val="2"/>
                  <w:u w:val="single"/>
                  <w:lang w:val="en-US"/>
                </w:rPr>
                <w:t>mail</w:t>
              </w:r>
              <w:r w:rsidRPr="001F356A">
                <w:rPr>
                  <w:color w:val="0000FF"/>
                  <w:kern w:val="2"/>
                  <w:u w:val="single"/>
                </w:rPr>
                <w:t>.</w:t>
              </w:r>
              <w:r w:rsidRPr="001F356A">
                <w:rPr>
                  <w:color w:val="0000FF"/>
                  <w:kern w:val="2"/>
                  <w:u w:val="single"/>
                  <w:lang w:val="en-US"/>
                </w:rPr>
                <w:t>ru</w:t>
              </w:r>
            </w:hyperlink>
          </w:p>
          <w:p w:rsidR="001F356A" w:rsidRPr="001F356A" w:rsidRDefault="00EE10E7" w:rsidP="00F87C0A">
            <w:pPr>
              <w:tabs>
                <w:tab w:val="center" w:pos="4677"/>
                <w:tab w:val="right" w:pos="9355"/>
              </w:tabs>
              <w:suppressAutoHyphens/>
              <w:rPr>
                <w:kern w:val="2"/>
              </w:rPr>
            </w:pPr>
            <w:hyperlink r:id="rId11" w:history="1">
              <w:r w:rsidR="001F356A" w:rsidRPr="001F356A">
                <w:rPr>
                  <w:color w:val="0000FF"/>
                  <w:kern w:val="2"/>
                  <w:u w:val="single"/>
                  <w:lang w:val="en-US"/>
                </w:rPr>
                <w:t>www</w:t>
              </w:r>
              <w:r w:rsidR="001F356A" w:rsidRPr="001F356A">
                <w:rPr>
                  <w:color w:val="0000FF"/>
                  <w:kern w:val="2"/>
                  <w:u w:val="single"/>
                </w:rPr>
                <w:t>.</w:t>
              </w:r>
              <w:proofErr w:type="spellStart"/>
              <w:r w:rsidR="001F356A" w:rsidRPr="001F356A">
                <w:rPr>
                  <w:color w:val="0000FF"/>
                  <w:kern w:val="2"/>
                  <w:u w:val="single"/>
                  <w:lang w:val="en-US"/>
                </w:rPr>
                <w:t>mupes</w:t>
              </w:r>
              <w:proofErr w:type="spellEnd"/>
              <w:r w:rsidR="001F356A" w:rsidRPr="001F356A">
                <w:rPr>
                  <w:color w:val="0000FF"/>
                  <w:kern w:val="2"/>
                  <w:u w:val="single"/>
                </w:rPr>
                <w:t>.</w:t>
              </w:r>
              <w:proofErr w:type="spellStart"/>
              <w:r w:rsidR="001F356A" w:rsidRPr="001F356A">
                <w:rPr>
                  <w:color w:val="0000FF"/>
                  <w:kern w:val="2"/>
                  <w:u w:val="single"/>
                  <w:lang w:val="en-US"/>
                </w:rPr>
                <w:t>ru</w:t>
              </w:r>
              <w:proofErr w:type="spellEnd"/>
            </w:hyperlink>
          </w:p>
          <w:p w:rsidR="001F356A" w:rsidRPr="001F356A" w:rsidRDefault="001F356A" w:rsidP="00F87C0A"/>
          <w:p w:rsidR="001F356A" w:rsidRPr="001F356A" w:rsidRDefault="001F356A" w:rsidP="00F87C0A">
            <w:pPr>
              <w:rPr>
                <w:color w:val="000000"/>
              </w:rPr>
            </w:pPr>
          </w:p>
          <w:p w:rsidR="001F356A" w:rsidRPr="001F356A" w:rsidRDefault="001F356A" w:rsidP="00F87C0A">
            <w:pPr>
              <w:rPr>
                <w:b/>
              </w:rPr>
            </w:pPr>
            <w:r w:rsidRPr="001F356A">
              <w:rPr>
                <w:b/>
              </w:rPr>
              <w:t>Директор МУПЭС</w:t>
            </w:r>
          </w:p>
          <w:p w:rsidR="001F356A" w:rsidRPr="001F356A" w:rsidRDefault="001F356A" w:rsidP="00F87C0A">
            <w:pPr>
              <w:ind w:right="639"/>
            </w:pPr>
          </w:p>
          <w:p w:rsidR="001F356A" w:rsidRPr="001F356A" w:rsidRDefault="001F356A" w:rsidP="00F87C0A">
            <w:pPr>
              <w:ind w:right="28"/>
            </w:pPr>
            <w:r w:rsidRPr="001F356A">
              <w:t xml:space="preserve">_________________ /______________/  </w:t>
            </w:r>
          </w:p>
          <w:p w:rsidR="001F356A" w:rsidRPr="001F356A" w:rsidRDefault="001F356A" w:rsidP="00F87C0A">
            <w:pPr>
              <w:rPr>
                <w:color w:val="000000"/>
              </w:rPr>
            </w:pPr>
            <w:r w:rsidRPr="001F356A">
              <w:t xml:space="preserve">М.П.                         </w:t>
            </w:r>
          </w:p>
        </w:tc>
        <w:tc>
          <w:tcPr>
            <w:tcW w:w="4791" w:type="dxa"/>
          </w:tcPr>
          <w:p w:rsidR="001F356A" w:rsidRPr="001F356A" w:rsidRDefault="001F356A" w:rsidP="00F87C0A">
            <w:pPr>
              <w:rPr>
                <w:b/>
              </w:rPr>
            </w:pPr>
            <w:r w:rsidRPr="001F356A">
              <w:rPr>
                <w:b/>
              </w:rPr>
              <w:t xml:space="preserve">                                     </w:t>
            </w:r>
          </w:p>
          <w:p w:rsidR="001F356A" w:rsidRPr="001F356A" w:rsidRDefault="001F356A" w:rsidP="00F87C0A">
            <w:pPr>
              <w:rPr>
                <w:b/>
              </w:rPr>
            </w:pPr>
            <w:r w:rsidRPr="001F356A">
              <w:rPr>
                <w:b/>
              </w:rPr>
              <w:t xml:space="preserve">                        </w:t>
            </w:r>
          </w:p>
          <w:p w:rsidR="001F356A" w:rsidRPr="001F356A" w:rsidRDefault="001F356A" w:rsidP="00F87C0A">
            <w:pPr>
              <w:rPr>
                <w:b/>
                <w:color w:val="000000"/>
              </w:rPr>
            </w:pPr>
            <w:r w:rsidRPr="001F356A">
              <w:rPr>
                <w:b/>
              </w:rPr>
              <w:t xml:space="preserve">                                 Поставщик</w:t>
            </w:r>
            <w:r w:rsidRPr="001F356A">
              <w:rPr>
                <w:b/>
                <w:color w:val="000000"/>
              </w:rPr>
              <w:t xml:space="preserve">: </w:t>
            </w:r>
          </w:p>
          <w:p w:rsidR="001F356A" w:rsidRPr="001F356A" w:rsidRDefault="001F356A" w:rsidP="00F87C0A">
            <w:pPr>
              <w:ind w:left="40"/>
              <w:rPr>
                <w:b/>
                <w:color w:val="000000"/>
              </w:rPr>
            </w:pPr>
          </w:p>
          <w:p w:rsidR="001F356A" w:rsidRPr="001F356A" w:rsidRDefault="001F356A" w:rsidP="00F87C0A">
            <w:pPr>
              <w:pStyle w:val="a3"/>
              <w:ind w:left="40"/>
              <w:rPr>
                <w:color w:val="000000"/>
              </w:rPr>
            </w:pPr>
          </w:p>
          <w:p w:rsidR="001F356A" w:rsidRPr="001F356A" w:rsidRDefault="001F356A" w:rsidP="00F87C0A">
            <w:pPr>
              <w:pStyle w:val="a3"/>
              <w:ind w:left="40"/>
              <w:rPr>
                <w:color w:val="000000"/>
              </w:rPr>
            </w:pPr>
          </w:p>
          <w:p w:rsidR="001F356A" w:rsidRPr="001F356A" w:rsidRDefault="001F356A" w:rsidP="00F87C0A">
            <w:pPr>
              <w:pStyle w:val="a3"/>
              <w:ind w:left="40"/>
              <w:rPr>
                <w:b/>
                <w:color w:val="000000"/>
              </w:rPr>
            </w:pPr>
          </w:p>
          <w:p w:rsidR="001F356A" w:rsidRPr="001F356A" w:rsidRDefault="001F356A" w:rsidP="00F87C0A">
            <w:pPr>
              <w:pStyle w:val="a3"/>
              <w:ind w:left="40"/>
              <w:rPr>
                <w:b/>
                <w:color w:val="000000"/>
              </w:rPr>
            </w:pPr>
          </w:p>
          <w:p w:rsidR="001F356A" w:rsidRPr="001F356A" w:rsidRDefault="001F356A" w:rsidP="00F87C0A">
            <w:pPr>
              <w:pStyle w:val="a3"/>
              <w:ind w:left="40"/>
              <w:rPr>
                <w:b/>
                <w:color w:val="000000"/>
              </w:rPr>
            </w:pPr>
          </w:p>
          <w:p w:rsidR="001F356A" w:rsidRPr="001F356A" w:rsidRDefault="001F356A" w:rsidP="00F87C0A">
            <w:pPr>
              <w:pStyle w:val="a3"/>
              <w:ind w:left="40"/>
              <w:rPr>
                <w:color w:val="000000"/>
              </w:rPr>
            </w:pPr>
          </w:p>
          <w:p w:rsidR="001F356A" w:rsidRPr="001F356A" w:rsidRDefault="001F356A" w:rsidP="00F87C0A">
            <w:pPr>
              <w:pStyle w:val="a3"/>
              <w:ind w:left="40"/>
              <w:rPr>
                <w:color w:val="000000"/>
              </w:rPr>
            </w:pPr>
          </w:p>
          <w:p w:rsidR="001F356A" w:rsidRPr="001F356A" w:rsidRDefault="001F356A" w:rsidP="00F87C0A">
            <w:pPr>
              <w:pStyle w:val="a3"/>
              <w:ind w:left="40"/>
              <w:rPr>
                <w:color w:val="000000"/>
              </w:rPr>
            </w:pPr>
          </w:p>
          <w:p w:rsidR="001F356A" w:rsidRPr="001F356A" w:rsidRDefault="001F356A" w:rsidP="00F87C0A">
            <w:pPr>
              <w:pStyle w:val="a3"/>
              <w:ind w:left="40"/>
              <w:rPr>
                <w:color w:val="000000"/>
              </w:rPr>
            </w:pPr>
          </w:p>
          <w:p w:rsidR="001F356A" w:rsidRPr="001F356A" w:rsidRDefault="001F356A" w:rsidP="00F87C0A">
            <w:pPr>
              <w:pStyle w:val="a3"/>
              <w:rPr>
                <w:color w:val="000000"/>
              </w:rPr>
            </w:pPr>
          </w:p>
          <w:p w:rsidR="001F356A" w:rsidRPr="001F356A" w:rsidRDefault="001F356A" w:rsidP="00F87C0A">
            <w:pPr>
              <w:pStyle w:val="a3"/>
              <w:ind w:left="40"/>
              <w:rPr>
                <w:color w:val="000000"/>
              </w:rPr>
            </w:pPr>
          </w:p>
          <w:p w:rsidR="001F356A" w:rsidRPr="001F356A" w:rsidRDefault="001F356A" w:rsidP="00F87C0A">
            <w:pPr>
              <w:pStyle w:val="a3"/>
              <w:ind w:left="40"/>
              <w:rPr>
                <w:color w:val="000000"/>
              </w:rPr>
            </w:pPr>
          </w:p>
          <w:p w:rsidR="001F356A" w:rsidRPr="001F356A" w:rsidRDefault="001F356A" w:rsidP="00F87C0A">
            <w:pPr>
              <w:pStyle w:val="a3"/>
              <w:ind w:left="0"/>
              <w:rPr>
                <w:color w:val="000000"/>
              </w:rPr>
            </w:pPr>
          </w:p>
          <w:p w:rsidR="001F356A" w:rsidRPr="001F356A" w:rsidRDefault="001F356A" w:rsidP="00F87C0A">
            <w:pPr>
              <w:pStyle w:val="a3"/>
              <w:ind w:left="0"/>
              <w:rPr>
                <w:color w:val="000000"/>
              </w:rPr>
            </w:pPr>
            <w:r w:rsidRPr="001F356A">
              <w:rPr>
                <w:color w:val="000000"/>
              </w:rPr>
              <w:t xml:space="preserve">                  __________________/___________/</w:t>
            </w:r>
          </w:p>
          <w:p w:rsidR="001F356A" w:rsidRPr="001F356A" w:rsidRDefault="001F356A" w:rsidP="00F87C0A">
            <w:pPr>
              <w:pStyle w:val="a3"/>
              <w:rPr>
                <w:color w:val="000000"/>
              </w:rPr>
            </w:pPr>
            <w:r w:rsidRPr="001F356A">
              <w:t xml:space="preserve">            М.П.                         </w:t>
            </w:r>
          </w:p>
        </w:tc>
      </w:tr>
    </w:tbl>
    <w:p w:rsidR="007D61E8" w:rsidRDefault="007D61E8"/>
    <w:sectPr w:rsidR="007D6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E7" w:rsidRDefault="00EE10E7" w:rsidP="00725DFB">
      <w:r>
        <w:separator/>
      </w:r>
    </w:p>
  </w:endnote>
  <w:endnote w:type="continuationSeparator" w:id="0">
    <w:p w:rsidR="00EE10E7" w:rsidRDefault="00EE10E7" w:rsidP="0072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E7" w:rsidRDefault="00EE10E7" w:rsidP="00725DFB">
      <w:r>
        <w:separator/>
      </w:r>
    </w:p>
  </w:footnote>
  <w:footnote w:type="continuationSeparator" w:id="0">
    <w:p w:rsidR="00EE10E7" w:rsidRDefault="00EE10E7" w:rsidP="00725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513"/>
    <w:multiLevelType w:val="multilevel"/>
    <w:tmpl w:val="15D00F0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6A"/>
    <w:rsid w:val="001F356A"/>
    <w:rsid w:val="00702BAD"/>
    <w:rsid w:val="00725DFB"/>
    <w:rsid w:val="007D61E8"/>
    <w:rsid w:val="008F39FF"/>
    <w:rsid w:val="00966F6D"/>
    <w:rsid w:val="00AC5D71"/>
    <w:rsid w:val="00EE1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qFormat/>
    <w:rsid w:val="001F35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1F356A"/>
    <w:pPr>
      <w:spacing w:after="120"/>
      <w:ind w:left="283"/>
    </w:pPr>
  </w:style>
  <w:style w:type="character" w:customStyle="1" w:styleId="a4">
    <w:name w:val="Основной текст с отступом Знак"/>
    <w:basedOn w:val="a0"/>
    <w:link w:val="a3"/>
    <w:rsid w:val="001F356A"/>
    <w:rPr>
      <w:rFonts w:ascii="Times New Roman" w:eastAsia="Times New Roman" w:hAnsi="Times New Roman" w:cs="Times New Roman"/>
      <w:sz w:val="24"/>
      <w:szCs w:val="24"/>
      <w:lang w:eastAsia="ru-RU"/>
    </w:rPr>
  </w:style>
  <w:style w:type="paragraph" w:customStyle="1" w:styleId="a5">
    <w:name w:val="."/>
    <w:uiPriority w:val="99"/>
    <w:rsid w:val="001F35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rsid w:val="001F356A"/>
    <w:rPr>
      <w:rFonts w:ascii="Courier New" w:eastAsia="Times New Roman" w:hAnsi="Courier New" w:cs="Courier New"/>
      <w:sz w:val="20"/>
      <w:szCs w:val="20"/>
      <w:lang w:eastAsia="ru-RU"/>
    </w:rPr>
  </w:style>
  <w:style w:type="paragraph" w:customStyle="1" w:styleId="BodyText1">
    <w:name w:val="Body Text1"/>
    <w:basedOn w:val="a"/>
    <w:rsid w:val="001F356A"/>
    <w:pPr>
      <w:spacing w:line="360" w:lineRule="auto"/>
      <w:jc w:val="both"/>
    </w:pPr>
    <w:rPr>
      <w:sz w:val="28"/>
      <w:szCs w:val="20"/>
    </w:rPr>
  </w:style>
  <w:style w:type="paragraph" w:styleId="a6">
    <w:name w:val="Balloon Text"/>
    <w:basedOn w:val="a"/>
    <w:link w:val="a7"/>
    <w:uiPriority w:val="99"/>
    <w:semiHidden/>
    <w:unhideWhenUsed/>
    <w:rsid w:val="001F356A"/>
    <w:rPr>
      <w:rFonts w:ascii="Tahoma" w:hAnsi="Tahoma" w:cs="Tahoma"/>
      <w:sz w:val="16"/>
      <w:szCs w:val="16"/>
    </w:rPr>
  </w:style>
  <w:style w:type="character" w:customStyle="1" w:styleId="a7">
    <w:name w:val="Текст выноски Знак"/>
    <w:basedOn w:val="a0"/>
    <w:link w:val="a6"/>
    <w:uiPriority w:val="99"/>
    <w:semiHidden/>
    <w:rsid w:val="001F356A"/>
    <w:rPr>
      <w:rFonts w:ascii="Tahoma" w:eastAsia="Times New Roman" w:hAnsi="Tahoma" w:cs="Tahoma"/>
      <w:sz w:val="16"/>
      <w:szCs w:val="16"/>
      <w:lang w:eastAsia="ru-RU"/>
    </w:rPr>
  </w:style>
  <w:style w:type="paragraph" w:styleId="a8">
    <w:name w:val="header"/>
    <w:basedOn w:val="a"/>
    <w:link w:val="a9"/>
    <w:uiPriority w:val="99"/>
    <w:unhideWhenUsed/>
    <w:rsid w:val="00725DFB"/>
    <w:pPr>
      <w:tabs>
        <w:tab w:val="center" w:pos="4677"/>
        <w:tab w:val="right" w:pos="9355"/>
      </w:tabs>
    </w:pPr>
  </w:style>
  <w:style w:type="character" w:customStyle="1" w:styleId="a9">
    <w:name w:val="Верхний колонтитул Знак"/>
    <w:basedOn w:val="a0"/>
    <w:link w:val="a8"/>
    <w:uiPriority w:val="99"/>
    <w:rsid w:val="00725DF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25DFB"/>
    <w:pPr>
      <w:tabs>
        <w:tab w:val="center" w:pos="4677"/>
        <w:tab w:val="right" w:pos="9355"/>
      </w:tabs>
    </w:pPr>
  </w:style>
  <w:style w:type="character" w:customStyle="1" w:styleId="ab">
    <w:name w:val="Нижний колонтитул Знак"/>
    <w:basedOn w:val="a0"/>
    <w:link w:val="aa"/>
    <w:uiPriority w:val="99"/>
    <w:rsid w:val="00725D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qFormat/>
    <w:rsid w:val="001F35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1F356A"/>
    <w:pPr>
      <w:spacing w:after="120"/>
      <w:ind w:left="283"/>
    </w:pPr>
  </w:style>
  <w:style w:type="character" w:customStyle="1" w:styleId="a4">
    <w:name w:val="Основной текст с отступом Знак"/>
    <w:basedOn w:val="a0"/>
    <w:link w:val="a3"/>
    <w:rsid w:val="001F356A"/>
    <w:rPr>
      <w:rFonts w:ascii="Times New Roman" w:eastAsia="Times New Roman" w:hAnsi="Times New Roman" w:cs="Times New Roman"/>
      <w:sz w:val="24"/>
      <w:szCs w:val="24"/>
      <w:lang w:eastAsia="ru-RU"/>
    </w:rPr>
  </w:style>
  <w:style w:type="paragraph" w:customStyle="1" w:styleId="a5">
    <w:name w:val="."/>
    <w:uiPriority w:val="99"/>
    <w:rsid w:val="001F35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rsid w:val="001F356A"/>
    <w:rPr>
      <w:rFonts w:ascii="Courier New" w:eastAsia="Times New Roman" w:hAnsi="Courier New" w:cs="Courier New"/>
      <w:sz w:val="20"/>
      <w:szCs w:val="20"/>
      <w:lang w:eastAsia="ru-RU"/>
    </w:rPr>
  </w:style>
  <w:style w:type="paragraph" w:customStyle="1" w:styleId="BodyText1">
    <w:name w:val="Body Text1"/>
    <w:basedOn w:val="a"/>
    <w:rsid w:val="001F356A"/>
    <w:pPr>
      <w:spacing w:line="360" w:lineRule="auto"/>
      <w:jc w:val="both"/>
    </w:pPr>
    <w:rPr>
      <w:sz w:val="28"/>
      <w:szCs w:val="20"/>
    </w:rPr>
  </w:style>
  <w:style w:type="paragraph" w:styleId="a6">
    <w:name w:val="Balloon Text"/>
    <w:basedOn w:val="a"/>
    <w:link w:val="a7"/>
    <w:uiPriority w:val="99"/>
    <w:semiHidden/>
    <w:unhideWhenUsed/>
    <w:rsid w:val="001F356A"/>
    <w:rPr>
      <w:rFonts w:ascii="Tahoma" w:hAnsi="Tahoma" w:cs="Tahoma"/>
      <w:sz w:val="16"/>
      <w:szCs w:val="16"/>
    </w:rPr>
  </w:style>
  <w:style w:type="character" w:customStyle="1" w:styleId="a7">
    <w:name w:val="Текст выноски Знак"/>
    <w:basedOn w:val="a0"/>
    <w:link w:val="a6"/>
    <w:uiPriority w:val="99"/>
    <w:semiHidden/>
    <w:rsid w:val="001F356A"/>
    <w:rPr>
      <w:rFonts w:ascii="Tahoma" w:eastAsia="Times New Roman" w:hAnsi="Tahoma" w:cs="Tahoma"/>
      <w:sz w:val="16"/>
      <w:szCs w:val="16"/>
      <w:lang w:eastAsia="ru-RU"/>
    </w:rPr>
  </w:style>
  <w:style w:type="paragraph" w:styleId="a8">
    <w:name w:val="header"/>
    <w:basedOn w:val="a"/>
    <w:link w:val="a9"/>
    <w:uiPriority w:val="99"/>
    <w:unhideWhenUsed/>
    <w:rsid w:val="00725DFB"/>
    <w:pPr>
      <w:tabs>
        <w:tab w:val="center" w:pos="4677"/>
        <w:tab w:val="right" w:pos="9355"/>
      </w:tabs>
    </w:pPr>
  </w:style>
  <w:style w:type="character" w:customStyle="1" w:styleId="a9">
    <w:name w:val="Верхний колонтитул Знак"/>
    <w:basedOn w:val="a0"/>
    <w:link w:val="a8"/>
    <w:uiPriority w:val="99"/>
    <w:rsid w:val="00725DF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25DFB"/>
    <w:pPr>
      <w:tabs>
        <w:tab w:val="center" w:pos="4677"/>
        <w:tab w:val="right" w:pos="9355"/>
      </w:tabs>
    </w:pPr>
  </w:style>
  <w:style w:type="character" w:customStyle="1" w:styleId="ab">
    <w:name w:val="Нижний колонтитул Знак"/>
    <w:basedOn w:val="a0"/>
    <w:link w:val="aa"/>
    <w:uiPriority w:val="99"/>
    <w:rsid w:val="00725D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pes.ru" TargetMode="External"/><Relationship Id="rId5" Type="http://schemas.openxmlformats.org/officeDocument/2006/relationships/webSettings" Target="webSettings.xml"/><Relationship Id="rId10" Type="http://schemas.openxmlformats.org/officeDocument/2006/relationships/hyperlink" Target="mailto:divn_mupes@mail.ru"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3992</Words>
  <Characters>22758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9</cp:revision>
  <dcterms:created xsi:type="dcterms:W3CDTF">2017-05-23T03:21:00Z</dcterms:created>
  <dcterms:modified xsi:type="dcterms:W3CDTF">2017-05-23T03:38:00Z</dcterms:modified>
</cp:coreProperties>
</file>